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56C96B22" w:rsidP="7E1BDAC2" w:rsidRDefault="56C96B22" w14:paraId="61263227" w14:textId="2D5A0413">
      <w:pPr>
        <w:pStyle w:val="Normal"/>
        <w:suppressLineNumbers w:val="0"/>
        <w:bidi w:val="0"/>
        <w:spacing w:before="0" w:beforeAutospacing="off" w:after="160" w:afterAutospacing="off" w:line="278" w:lineRule="auto"/>
        <w:ind w:left="0" w:right="0"/>
        <w:jc w:val="left"/>
      </w:pPr>
      <w:r w:rsidR="56C96B22">
        <w:rPr/>
        <w:t>American Government/Civics</w:t>
      </w:r>
    </w:p>
    <w:p w:rsidR="00B71C21" w:rsidP="0094117E" w:rsidRDefault="0094117E" w14:paraId="3341E9C0" w14:textId="20733FC1">
      <w:pPr>
        <w:pStyle w:val="Heading3"/>
      </w:pPr>
      <w:r>
        <w:br w:type="column"/>
      </w:r>
      <w:r w:rsidR="00B71C21">
        <w:rPr/>
        <w:t xml:space="preserve">Unit Title: </w:t>
      </w:r>
    </w:p>
    <w:p w:rsidR="4F5B0771" w:rsidP="7E1BDAC2" w:rsidRDefault="4F5B0771" w14:paraId="382EEF07" w14:textId="70100587">
      <w:pPr>
        <w:pStyle w:val="Normal"/>
        <w:suppressLineNumbers w:val="0"/>
        <w:bidi w:val="0"/>
        <w:spacing w:before="0" w:beforeAutospacing="off" w:after="160" w:afterAutospacing="off" w:line="278" w:lineRule="auto"/>
        <w:ind w:left="0" w:right="0"/>
        <w:jc w:val="left"/>
      </w:pPr>
      <w:r w:rsidR="4F5B0771">
        <w:rPr/>
        <w:t>Unit 4: The Judicial Branch</w:t>
      </w:r>
    </w:p>
    <w:p w:rsidR="00B71C21" w:rsidP="0094117E" w:rsidRDefault="0094117E" w14:paraId="293C5E6B" w14:textId="06BCDC2F">
      <w:pPr>
        <w:pStyle w:val="Heading3"/>
      </w:pPr>
      <w:r>
        <w:br w:type="column"/>
      </w:r>
      <w:r w:rsidR="00B71C21">
        <w:rPr/>
        <w:t>MYP Year:</w:t>
      </w:r>
    </w:p>
    <w:p w:rsidR="1BF3F125" w:rsidP="7E1BDAC2" w:rsidRDefault="1BF3F125" w14:paraId="6E197720" w14:textId="283D3C2E">
      <w:pPr>
        <w:pStyle w:val="Normal"/>
        <w:suppressLineNumbers w:val="0"/>
        <w:bidi w:val="0"/>
        <w:spacing w:before="0" w:beforeAutospacing="off" w:after="160" w:afterAutospacing="off" w:line="278" w:lineRule="auto"/>
        <w:ind w:left="0" w:right="0"/>
        <w:jc w:val="left"/>
      </w:pPr>
      <w:r w:rsidR="1BF3F125">
        <w:rPr/>
        <w:t>4</w:t>
      </w:r>
    </w:p>
    <w:p w:rsidR="00B451F1" w:rsidP="0094117E" w:rsidRDefault="0094117E" w14:paraId="1F4D3885" w14:textId="2E22047C">
      <w:pPr>
        <w:pStyle w:val="Heading3"/>
      </w:pPr>
      <w:r>
        <w:br w:type="column"/>
      </w:r>
      <w:r w:rsidR="00B71C21">
        <w:rPr/>
        <w:t>Unit Duration</w:t>
      </w:r>
      <w:r w:rsidR="00B451F1">
        <w:rPr/>
        <w:t>:</w:t>
      </w:r>
    </w:p>
    <w:p w:rsidR="517A2609" w:rsidP="7E1BDAC2" w:rsidRDefault="517A2609" w14:paraId="48CC8AF4" w14:textId="27259350">
      <w:pPr>
        <w:pStyle w:val="Normal"/>
        <w:suppressLineNumbers w:val="0"/>
        <w:bidi w:val="0"/>
        <w:spacing w:before="0" w:beforeAutospacing="off" w:after="160" w:afterAutospacing="off" w:line="278" w:lineRule="auto"/>
        <w:ind w:left="0" w:right="0"/>
        <w:jc w:val="left"/>
      </w:pPr>
      <w:r w:rsidR="517A2609">
        <w:rPr/>
        <w:t>12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231D0F97" w:rsidP="7E1BDAC2" w:rsidRDefault="231D0F97" w14:paraId="5F8A8564" w14:textId="24525E04">
      <w:pPr>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1"/>
          <w:bCs w:val="1"/>
          <w:i w:val="0"/>
          <w:iCs w:val="0"/>
          <w:strike w:val="0"/>
          <w:dstrike w:val="0"/>
          <w:noProof w:val="0"/>
          <w:color w:val="000000" w:themeColor="text1" w:themeTint="FF" w:themeShade="FF"/>
          <w:sz w:val="24"/>
          <w:szCs w:val="24"/>
          <w:u w:val="none"/>
          <w:lang w:val="en-US"/>
        </w:rPr>
        <w:t>SSCG7 Demonstrate knowledge of civil liberties and civil rights.</w:t>
      </w:r>
    </w:p>
    <w:p w:rsidR="231D0F97" w:rsidP="7E1BDAC2" w:rsidRDefault="231D0F97" w14:paraId="5AC25950" w14:textId="250924C6">
      <w:pPr>
        <w:pStyle w:val="ListParagraph"/>
        <w:numPr>
          <w:ilvl w:val="0"/>
          <w:numId w:val="1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a. Define civil liberties as protections against government actions (e.g., First Amendment).</w:t>
      </w:r>
    </w:p>
    <w:p w:rsidR="231D0F97" w:rsidP="7E1BDAC2" w:rsidRDefault="231D0F97" w14:paraId="3821DE90" w14:textId="5B5F64E4">
      <w:pPr>
        <w:pStyle w:val="ListParagraph"/>
        <w:numPr>
          <w:ilvl w:val="0"/>
          <w:numId w:val="1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b. Define civil rights as equal protections for all people (e.g., Civil Rights Act, Brown v. Board of Education, etc.)</w:t>
      </w:r>
    </w:p>
    <w:p w:rsidR="231D0F97" w:rsidP="7E1BDAC2" w:rsidRDefault="231D0F97" w14:paraId="5DEEA0A2" w14:textId="0984D1FA">
      <w:pPr>
        <w:pStyle w:val="ListParagraph"/>
        <w:numPr>
          <w:ilvl w:val="0"/>
          <w:numId w:val="1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c. Analyze due process of law as expressed in the 5th and 14th amendments, as understood through the process of incorporation.</w:t>
      </w:r>
    </w:p>
    <w:p w:rsidR="231D0F97" w:rsidP="7E1BDAC2" w:rsidRDefault="231D0F97" w14:paraId="0D32459F" w14:textId="4C798D52">
      <w:pPr>
        <w:pStyle w:val="ListParagraph"/>
        <w:numPr>
          <w:ilvl w:val="0"/>
          <w:numId w:val="1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d. Identify how amendments extend the right to vote.</w:t>
      </w:r>
    </w:p>
    <w:p w:rsidR="231D0F97" w:rsidP="7E1BDAC2" w:rsidRDefault="231D0F97" w14:paraId="7BBE7F7D" w14:textId="22D0EBAC">
      <w:pPr>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1"/>
          <w:bCs w:val="1"/>
          <w:i w:val="0"/>
          <w:iCs w:val="0"/>
          <w:strike w:val="0"/>
          <w:dstrike w:val="0"/>
          <w:noProof w:val="0"/>
          <w:color w:val="000000" w:themeColor="text1" w:themeTint="FF" w:themeShade="FF"/>
          <w:sz w:val="24"/>
          <w:szCs w:val="24"/>
          <w:u w:val="none"/>
          <w:lang w:val="en-US"/>
        </w:rPr>
        <w:t>SSCG13 Demonstrate knowledge of the operation of the judicial branch of government.</w:t>
      </w:r>
    </w:p>
    <w:p w:rsidR="231D0F97" w:rsidP="7E1BDAC2" w:rsidRDefault="231D0F97" w14:paraId="03AE5FE1" w14:textId="1476BC48">
      <w:pPr>
        <w:pStyle w:val="ListParagraph"/>
        <w:numPr>
          <w:ilvl w:val="0"/>
          <w:numId w:val="1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a. Describe the selection and approval process for federal judges.</w:t>
      </w:r>
    </w:p>
    <w:p w:rsidR="231D0F97" w:rsidP="7E1BDAC2" w:rsidRDefault="231D0F97" w14:paraId="3B40D681" w14:textId="2FD2D5A8">
      <w:pPr>
        <w:pStyle w:val="ListParagraph"/>
        <w:numPr>
          <w:ilvl w:val="0"/>
          <w:numId w:val="1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b. Explain the jurisdiction of the Supreme Court, federal courts and the state courts.</w:t>
      </w:r>
    </w:p>
    <w:p w:rsidR="231D0F97" w:rsidP="7E1BDAC2" w:rsidRDefault="231D0F97" w14:paraId="08AEE378" w14:textId="2EBFA26C">
      <w:pPr>
        <w:pStyle w:val="ListParagraph"/>
        <w:numPr>
          <w:ilvl w:val="0"/>
          <w:numId w:val="1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c. Examine how John Marshall established judicial review through his opinion in Marbury v. Madison and relate its impact.</w:t>
      </w:r>
    </w:p>
    <w:p w:rsidR="231D0F97" w:rsidP="7E1BDAC2" w:rsidRDefault="231D0F97" w14:paraId="7420AB32" w14:textId="144FB57B">
      <w:pPr>
        <w:pStyle w:val="ListParagraph"/>
        <w:numPr>
          <w:ilvl w:val="0"/>
          <w:numId w:val="1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d. Describe how the Supreme Court selects and decides cases.</w:t>
      </w:r>
    </w:p>
    <w:p w:rsidR="231D0F97" w:rsidP="7E1BDAC2" w:rsidRDefault="231D0F97" w14:paraId="2328770A" w14:textId="706E1913">
      <w:pPr>
        <w:pStyle w:val="ListParagraph"/>
        <w:numPr>
          <w:ilvl w:val="0"/>
          <w:numId w:val="1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e. Compare the philosophies of judicial activism and judicial restraint and provide relevant examples (e.g., marriage, 2nd Amendment, death penalty, etc.)</w:t>
      </w:r>
    </w:p>
    <w:p w:rsidR="231D0F97" w:rsidP="7E1BDAC2" w:rsidRDefault="231D0F97" w14:paraId="27888468" w14:textId="6F09F6F3">
      <w:pPr>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1"/>
          <w:bCs w:val="1"/>
          <w:i w:val="0"/>
          <w:iCs w:val="0"/>
          <w:strike w:val="0"/>
          <w:dstrike w:val="0"/>
          <w:noProof w:val="0"/>
          <w:color w:val="000000" w:themeColor="text1" w:themeTint="FF" w:themeShade="FF"/>
          <w:sz w:val="24"/>
          <w:szCs w:val="24"/>
          <w:u w:val="none"/>
          <w:lang w:val="en-US"/>
        </w:rPr>
        <w:t>SSCG14 Demonstrate knowledge of the criminal justice process.</w:t>
      </w:r>
    </w:p>
    <w:p w:rsidR="231D0F97" w:rsidP="7E1BDAC2" w:rsidRDefault="231D0F97" w14:paraId="7A9EEBD5" w14:textId="6FCB0665">
      <w:pPr>
        <w:pStyle w:val="ListParagraph"/>
        <w:numPr>
          <w:ilvl w:val="0"/>
          <w:numId w:val="1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a. Explain an individual’s due process rights (e.g., 4th, 5th, 6th, and 14th amendments).</w:t>
      </w:r>
    </w:p>
    <w:p w:rsidR="231D0F97" w:rsidP="7E1BDAC2" w:rsidRDefault="231D0F97" w14:paraId="18F6CCB6" w14:textId="636E54D3">
      <w:pPr>
        <w:pStyle w:val="ListParagraph"/>
        <w:numPr>
          <w:ilvl w:val="0"/>
          <w:numId w:val="1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b. Categorize different types of crimes.</w:t>
      </w:r>
    </w:p>
    <w:p w:rsidR="231D0F97" w:rsidP="7E1BDAC2" w:rsidRDefault="231D0F97" w14:paraId="32EB3356" w14:textId="499ACB3C">
      <w:pPr>
        <w:pStyle w:val="ListParagraph"/>
        <w:numPr>
          <w:ilvl w:val="0"/>
          <w:numId w:val="1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c. Analyze the procedures in the criminal justice process.</w:t>
      </w:r>
    </w:p>
    <w:p w:rsidR="231D0F97" w:rsidP="7E1BDAC2" w:rsidRDefault="231D0F97" w14:paraId="15160A68" w14:textId="58B4ABFB">
      <w:pPr>
        <w:pStyle w:val="ListParagraph"/>
        <w:numPr>
          <w:ilvl w:val="0"/>
          <w:numId w:val="1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d. Examine the different types of sentences a convicted person can receive.</w:t>
      </w:r>
    </w:p>
    <w:p w:rsidR="231D0F97" w:rsidP="7E1BDAC2" w:rsidRDefault="231D0F97" w14:paraId="456E580F" w14:textId="1370BB4D">
      <w:pPr>
        <w:pStyle w:val="ListParagraph"/>
        <w:numPr>
          <w:ilvl w:val="0"/>
          <w:numId w:val="14"/>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e. Contrast the procedures related to civil suits with criminal proceedings.</w:t>
      </w:r>
    </w:p>
    <w:p w:rsidR="231D0F97" w:rsidP="7E1BDAC2" w:rsidRDefault="231D0F97" w14:paraId="7BD27E3C" w14:textId="290A59E6">
      <w:pPr>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1"/>
          <w:bCs w:val="1"/>
          <w:i w:val="0"/>
          <w:iCs w:val="0"/>
          <w:strike w:val="0"/>
          <w:dstrike w:val="0"/>
          <w:noProof w:val="0"/>
          <w:color w:val="000000" w:themeColor="text1" w:themeTint="FF" w:themeShade="FF"/>
          <w:sz w:val="24"/>
          <w:szCs w:val="24"/>
          <w:u w:val="none"/>
          <w:lang w:val="en-US"/>
        </w:rPr>
        <w:t>SSCG16 Analyze the difference between involuntary and voluntary participation in civic life.</w:t>
      </w:r>
    </w:p>
    <w:p w:rsidR="231D0F97" w:rsidP="7E1BDAC2" w:rsidRDefault="231D0F97" w14:paraId="6CD02B0F" w14:textId="0048FA58">
      <w:pPr>
        <w:pStyle w:val="ListParagraph"/>
        <w:numPr>
          <w:ilvl w:val="0"/>
          <w:numId w:val="1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a. Describe how and why citizens are required by law to pay taxes, serve on a jury, and register for military duty.</w:t>
      </w:r>
    </w:p>
    <w:p w:rsidR="231D0F97" w:rsidP="7E1BDAC2" w:rsidRDefault="231D0F97" w14:paraId="513C2518" w14:textId="4AF0D1E9">
      <w:pPr>
        <w:pStyle w:val="ListParagraph"/>
        <w:numPr>
          <w:ilvl w:val="0"/>
          <w:numId w:val="1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b. Describe how citizens voluntarily and responsibly participate in the political process by voting, performing public service, being informed about current issues, and respecting differing opinions.</w:t>
      </w:r>
    </w:p>
    <w:p w:rsidR="231D0F97" w:rsidP="7E1BDAC2" w:rsidRDefault="231D0F97" w14:paraId="43D9CA62" w14:textId="5E37EA77">
      <w:pPr>
        <w:pStyle w:val="ListParagraph"/>
        <w:numPr>
          <w:ilvl w:val="0"/>
          <w:numId w:val="1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31D0F97">
        <w:rPr>
          <w:rFonts w:ascii="Roboto" w:hAnsi="Roboto" w:eastAsia="Aptos"/>
          <w:b w:val="0"/>
          <w:bCs w:val="0"/>
          <w:i w:val="0"/>
          <w:iCs w:val="0"/>
          <w:strike w:val="0"/>
          <w:dstrike w:val="0"/>
          <w:noProof w:val="0"/>
          <w:color w:val="000000" w:themeColor="text1" w:themeTint="FF" w:themeShade="FF"/>
          <w:sz w:val="24"/>
          <w:szCs w:val="24"/>
          <w:u w:val="none"/>
          <w:lang w:val="en-US"/>
        </w:rPr>
        <w:t>c. Explain the meaning and history of the Pledge of Allegiance.</w:t>
      </w:r>
    </w:p>
    <w:p w:rsidR="53BCD0EB" w:rsidP="7E1BDAC2" w:rsidRDefault="53BCD0EB" w14:paraId="762387F4">
      <w:pPr>
        <w:pStyle w:val="Heading3"/>
      </w:pPr>
      <w:r w:rsidR="53BCD0EB">
        <w:rPr/>
        <w:t>Information Processing Skills</w:t>
      </w:r>
    </w:p>
    <w:p w:rsidR="6C1634FF" w:rsidP="7E1BDAC2" w:rsidRDefault="6C1634FF" w14:paraId="376E8871" w14:textId="22192094">
      <w:pPr>
        <w:pStyle w:val="ListParagraph"/>
        <w:numPr>
          <w:ilvl w:val="0"/>
          <w:numId w:val="1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6C1634FF" w:rsidP="7E1BDAC2" w:rsidRDefault="6C1634FF" w14:paraId="12798084" w14:textId="483A8031">
      <w:pPr>
        <w:pStyle w:val="ListParagraph"/>
        <w:numPr>
          <w:ilvl w:val="0"/>
          <w:numId w:val="1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 xml:space="preserve">6. </w:t>
      </w: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use primary and secondary sources </w:t>
      </w:r>
    </w:p>
    <w:p w:rsidR="6C1634FF" w:rsidP="7E1BDAC2" w:rsidRDefault="6C1634FF" w14:paraId="3C6ED4CA" w14:textId="71AAC66D">
      <w:pPr>
        <w:pStyle w:val="ListParagraph"/>
        <w:numPr>
          <w:ilvl w:val="0"/>
          <w:numId w:val="1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 xml:space="preserve">8. </w:t>
      </w: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 xml:space="preserve"> social studies reference resources to use for a specific purpose</w:t>
      </w:r>
    </w:p>
    <w:p w:rsidR="6C1634FF" w:rsidP="7E1BDAC2" w:rsidRDefault="6C1634FF" w14:paraId="00BC14FB" w14:textId="16F5F3AE">
      <w:pPr>
        <w:pStyle w:val="ListParagraph"/>
        <w:numPr>
          <w:ilvl w:val="0"/>
          <w:numId w:val="1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 xml:space="preserve">11. draw conclusions and make generalizations </w:t>
      </w:r>
    </w:p>
    <w:p w:rsidR="6C1634FF" w:rsidP="7E1BDAC2" w:rsidRDefault="6C1634FF" w14:paraId="316363BD" w14:textId="3E7A923D">
      <w:pPr>
        <w:pStyle w:val="ListParagraph"/>
        <w:numPr>
          <w:ilvl w:val="0"/>
          <w:numId w:val="1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 xml:space="preserve">12. analyze graphs and diagrams    </w:t>
      </w:r>
    </w:p>
    <w:p w:rsidR="6C1634FF" w:rsidP="7E1BDAC2" w:rsidRDefault="6C1634FF" w14:paraId="044E56B9" w14:textId="2F13C972">
      <w:pPr>
        <w:pStyle w:val="ListParagraph"/>
        <w:numPr>
          <w:ilvl w:val="0"/>
          <w:numId w:val="1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15. determine adequacy and/or relevancy of information</w:t>
      </w:r>
    </w:p>
    <w:p w:rsidR="6C1634FF" w:rsidP="7E1BDAC2" w:rsidRDefault="6C1634FF" w14:paraId="6F5CE367" w14:textId="62F41BBD">
      <w:pPr>
        <w:pStyle w:val="ListParagraph"/>
        <w:numPr>
          <w:ilvl w:val="0"/>
          <w:numId w:val="1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6C1634FF">
        <w:rPr>
          <w:rFonts w:ascii="Roboto" w:hAnsi="Roboto" w:eastAsia="Aptos"/>
          <w:b w:val="0"/>
          <w:bCs w:val="0"/>
          <w:i w:val="0"/>
          <w:iCs w:val="0"/>
          <w:strike w:val="0"/>
          <w:dstrike w:val="0"/>
          <w:noProof w:val="0"/>
          <w:color w:val="000000" w:themeColor="text1" w:themeTint="FF" w:themeShade="FF"/>
          <w:sz w:val="24"/>
          <w:szCs w:val="24"/>
          <w:u w:val="none"/>
          <w:lang w:val="en-US"/>
        </w:rPr>
        <w:t>17. interpret political cartoons</w:t>
      </w:r>
    </w:p>
    <w:p w:rsidR="53BCD0EB" w:rsidP="7E1BDAC2" w:rsidRDefault="53BCD0EB" w14:paraId="79E0FBD5">
      <w:pPr>
        <w:pStyle w:val="Heading3"/>
      </w:pPr>
      <w:r w:rsidR="53BCD0EB">
        <w:rPr/>
        <w:t>Map and Globe Skills</w:t>
      </w:r>
    </w:p>
    <w:p w:rsidR="2D10C2B9" w:rsidP="7E1BDAC2" w:rsidRDefault="2D10C2B9" w14:paraId="2990EF40" w14:textId="68B689B6">
      <w:pPr>
        <w:pStyle w:val="ListParagraph"/>
        <w:numPr>
          <w:ilvl w:val="0"/>
          <w:numId w:val="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3. use a letter/number grid system to determine location</w:t>
      </w:r>
    </w:p>
    <w:p w:rsidR="2D10C2B9" w:rsidP="7E1BDAC2" w:rsidRDefault="2D10C2B9" w14:paraId="25FDC3F8" w14:textId="7221FCED">
      <w:pPr>
        <w:pStyle w:val="ListParagraph"/>
        <w:numPr>
          <w:ilvl w:val="0"/>
          <w:numId w:val="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2D10C2B9" w:rsidP="7E1BDAC2" w:rsidRDefault="2D10C2B9" w14:paraId="64FE4AD4" w14:textId="06A7E892">
      <w:pPr>
        <w:pStyle w:val="ListParagraph"/>
        <w:numPr>
          <w:ilvl w:val="0"/>
          <w:numId w:val="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5. use graphic scales to determine distances on a map</w:t>
      </w:r>
    </w:p>
    <w:p w:rsidR="2D10C2B9" w:rsidP="7E1BDAC2" w:rsidRDefault="2D10C2B9" w14:paraId="7F0AAE01" w14:textId="2B2E0175">
      <w:pPr>
        <w:pStyle w:val="ListParagraph"/>
        <w:numPr>
          <w:ilvl w:val="0"/>
          <w:numId w:val="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2D10C2B9" w:rsidP="7E1BDAC2" w:rsidRDefault="2D10C2B9" w14:paraId="3A69F79F" w14:textId="5895DA92">
      <w:pPr>
        <w:pStyle w:val="ListParagraph"/>
        <w:numPr>
          <w:ilvl w:val="0"/>
          <w:numId w:val="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7. use a map to explain impact of geography on historical and current events</w:t>
      </w:r>
      <w:r>
        <w:br/>
      </w: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2D10C2B9" w:rsidP="7E1BDAC2" w:rsidRDefault="2D10C2B9" w14:paraId="22163C38" w14:textId="5D5875E5">
      <w:pPr>
        <w:pStyle w:val="ListParagraph"/>
        <w:numPr>
          <w:ilvl w:val="0"/>
          <w:numId w:val="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10. compare maps of the same place at different points in time and from different perspectives to determine changes, identify trends, and generalize about human activities</w:t>
      </w:r>
    </w:p>
    <w:p w:rsidR="2D10C2B9" w:rsidP="7E1BDAC2" w:rsidRDefault="2D10C2B9" w14:paraId="711F9C40" w14:textId="61CC62CE">
      <w:pPr>
        <w:pStyle w:val="ListParagraph"/>
        <w:numPr>
          <w:ilvl w:val="0"/>
          <w:numId w:val="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 xml:space="preserve">11. compare maps with data sets (charts, tables, graphs) and /or readings to draw conclusions and </w:t>
      </w:r>
      <w:r w:rsidRPr="7E1BDAC2" w:rsidR="2D10C2B9">
        <w:rPr>
          <w:rFonts w:ascii="Roboto" w:hAnsi="Roboto" w:eastAsia="Aptos"/>
          <w:b w:val="0"/>
          <w:bCs w:val="0"/>
          <w:i w:val="0"/>
          <w:iCs w:val="0"/>
          <w:strike w:val="0"/>
          <w:dstrike w:val="0"/>
          <w:noProof w:val="0"/>
          <w:color w:val="000000" w:themeColor="text1" w:themeTint="FF" w:themeShade="FF"/>
          <w:sz w:val="24"/>
          <w:szCs w:val="24"/>
          <w:u w:val="none"/>
          <w:lang w:val="en-US"/>
        </w:rPr>
        <w:t>make generalizations</w:t>
      </w:r>
    </w:p>
    <w:p w:rsidR="53BCD0EB" w:rsidP="7E1BDAC2" w:rsidRDefault="53BCD0EB" w14:paraId="78D52E9C">
      <w:pPr>
        <w:pStyle w:val="Heading3"/>
      </w:pPr>
      <w:r w:rsidR="53BCD0EB">
        <w:rPr/>
        <w:t>Social Studies Reading Standards</w:t>
      </w:r>
    </w:p>
    <w:p w:rsidR="278A2F18" w:rsidP="7E1BDAC2" w:rsidRDefault="278A2F18" w14:paraId="074B0CBD" w14:textId="5827BE79">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78A2F18">
        <w:rPr>
          <w:rFonts w:ascii="Roboto" w:hAnsi="Roboto" w:eastAsia="Aptos"/>
          <w:b w:val="1"/>
          <w:bCs w:val="1"/>
          <w:i w:val="0"/>
          <w:iCs w:val="0"/>
          <w:strike w:val="0"/>
          <w:dstrike w:val="0"/>
          <w:noProof w:val="0"/>
          <w:color w:val="000000" w:themeColor="text1" w:themeTint="FF" w:themeShade="FF"/>
          <w:sz w:val="24"/>
          <w:szCs w:val="24"/>
          <w:u w:val="none"/>
          <w:lang w:val="en-US"/>
        </w:rPr>
        <w:t>L9-10RHSS1:</w:t>
      </w:r>
      <w:r w:rsidRPr="7E1BDAC2" w:rsidR="278A2F18">
        <w:rPr>
          <w:rFonts w:ascii="Roboto" w:hAnsi="Roboto" w:eastAsia="Aptos"/>
          <w:b w:val="0"/>
          <w:bCs w:val="0"/>
          <w:i w:val="0"/>
          <w:iCs w:val="0"/>
          <w:strike w:val="0"/>
          <w:dstrike w:val="0"/>
          <w:noProof w:val="0"/>
          <w:color w:val="000000" w:themeColor="text1" w:themeTint="FF" w:themeShade="FF"/>
          <w:sz w:val="24"/>
          <w:szCs w:val="24"/>
          <w:u w:val="none"/>
          <w:lang w:val="en-US"/>
        </w:rPr>
        <w:t xml:space="preserve"> Cite specific textual evidence to support analysis of primary and secondary sources, attending to such features as the date and origin of the information.</w:t>
      </w:r>
    </w:p>
    <w:p w:rsidR="278A2F18" w:rsidP="7E1BDAC2" w:rsidRDefault="278A2F18" w14:paraId="34C64A01" w14:textId="1FFD9C00">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78A2F18">
        <w:rPr>
          <w:rFonts w:ascii="Roboto" w:hAnsi="Roboto" w:eastAsia="Aptos"/>
          <w:b w:val="1"/>
          <w:bCs w:val="1"/>
          <w:i w:val="0"/>
          <w:iCs w:val="0"/>
          <w:strike w:val="0"/>
          <w:dstrike w:val="0"/>
          <w:noProof w:val="0"/>
          <w:color w:val="000000" w:themeColor="text1" w:themeTint="FF" w:themeShade="FF"/>
          <w:sz w:val="24"/>
          <w:szCs w:val="24"/>
          <w:u w:val="none"/>
          <w:lang w:val="en-US"/>
        </w:rPr>
        <w:t>L9-10RHSS2:</w:t>
      </w:r>
      <w:r w:rsidRPr="7E1BDAC2" w:rsidR="278A2F18">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7E1BDAC2" w:rsidR="278A2F18">
        <w:rPr>
          <w:rFonts w:ascii="Roboto" w:hAnsi="Roboto" w:eastAsia="Aptos"/>
          <w:b w:val="0"/>
          <w:bCs w:val="0"/>
          <w:i w:val="0"/>
          <w:iCs w:val="0"/>
          <w:strike w:val="0"/>
          <w:dstrike w:val="0"/>
          <w:noProof w:val="0"/>
          <w:color w:val="000000" w:themeColor="text1" w:themeTint="FF" w:themeShade="FF"/>
          <w:sz w:val="24"/>
          <w:szCs w:val="24"/>
          <w:u w:val="none"/>
          <w:lang w:val="en-US"/>
        </w:rPr>
        <w:t>Determine</w:t>
      </w:r>
      <w:r w:rsidRPr="7E1BDAC2" w:rsidR="278A2F18">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central ideas or information of a primary or secondary source; provide </w:t>
      </w:r>
      <w:r w:rsidRPr="7E1BDAC2" w:rsidR="278A2F18">
        <w:rPr>
          <w:rFonts w:ascii="Roboto" w:hAnsi="Roboto" w:eastAsia="Aptos"/>
          <w:b w:val="0"/>
          <w:bCs w:val="0"/>
          <w:i w:val="0"/>
          <w:iCs w:val="0"/>
          <w:strike w:val="0"/>
          <w:dstrike w:val="0"/>
          <w:noProof w:val="0"/>
          <w:color w:val="000000" w:themeColor="text1" w:themeTint="FF" w:themeShade="FF"/>
          <w:sz w:val="24"/>
          <w:szCs w:val="24"/>
          <w:u w:val="none"/>
          <w:lang w:val="en-US"/>
        </w:rPr>
        <w:t>an accurate</w:t>
      </w:r>
      <w:r w:rsidRPr="7E1BDAC2" w:rsidR="278A2F18">
        <w:rPr>
          <w:rFonts w:ascii="Roboto" w:hAnsi="Roboto" w:eastAsia="Aptos"/>
          <w:b w:val="0"/>
          <w:bCs w:val="0"/>
          <w:i w:val="0"/>
          <w:iCs w:val="0"/>
          <w:strike w:val="0"/>
          <w:dstrike w:val="0"/>
          <w:noProof w:val="0"/>
          <w:color w:val="000000" w:themeColor="text1" w:themeTint="FF" w:themeShade="FF"/>
          <w:sz w:val="24"/>
          <w:szCs w:val="24"/>
          <w:u w:val="none"/>
          <w:lang w:val="en-US"/>
        </w:rPr>
        <w:t xml:space="preserve"> summary of how key events or ideas develop over the course of the text.</w:t>
      </w:r>
    </w:p>
    <w:p w:rsidR="53BCD0EB" w:rsidP="7E1BDAC2" w:rsidRDefault="53BCD0EB" w14:paraId="54A458FD" w14:textId="18AC4B96">
      <w:pPr>
        <w:pStyle w:val="Heading3"/>
      </w:pPr>
      <w:r w:rsidR="53BCD0EB">
        <w:rPr/>
        <w:t>Social Studies Writing Standards</w:t>
      </w:r>
    </w:p>
    <w:p w:rsidR="496D626B" w:rsidP="7E1BDAC2" w:rsidRDefault="496D626B" w14:paraId="644D6A3A" w14:textId="01A2D056">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496D626B">
        <w:rPr>
          <w:rFonts w:ascii="Roboto" w:hAnsi="Roboto" w:eastAsia="Aptos"/>
          <w:b w:val="1"/>
          <w:bCs w:val="1"/>
          <w:i w:val="0"/>
          <w:iCs w:val="0"/>
          <w:strike w:val="0"/>
          <w:dstrike w:val="0"/>
          <w:noProof w:val="0"/>
          <w:color w:val="000000" w:themeColor="text1" w:themeTint="FF" w:themeShade="FF"/>
          <w:sz w:val="24"/>
          <w:szCs w:val="24"/>
          <w:u w:val="none"/>
          <w:lang w:val="en-US"/>
        </w:rPr>
        <w:t>L9-10WHST1</w:t>
      </w:r>
      <w:r w:rsidRPr="7E1BDAC2" w:rsidR="496D626B">
        <w:rPr>
          <w:rFonts w:ascii="Roboto" w:hAnsi="Roboto" w:eastAsia="Aptos"/>
          <w:b w:val="0"/>
          <w:bCs w:val="0"/>
          <w:i w:val="0"/>
          <w:iCs w:val="0"/>
          <w:strike w:val="0"/>
          <w:dstrike w:val="0"/>
          <w:noProof w:val="0"/>
          <w:color w:val="000000" w:themeColor="text1" w:themeTint="FF" w:themeShade="FF"/>
          <w:sz w:val="24"/>
          <w:szCs w:val="24"/>
          <w:u w:val="none"/>
          <w:lang w:val="en-US"/>
        </w:rPr>
        <w:t>: Write arguments focused on discipline-specific content</w:t>
      </w:r>
    </w:p>
    <w:p w:rsidR="496D626B" w:rsidP="7E1BDAC2" w:rsidRDefault="496D626B" w14:paraId="5CB214D0" w14:textId="44A8544C">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496D626B">
        <w:rPr>
          <w:rFonts w:ascii="Roboto" w:hAnsi="Roboto" w:eastAsia="Aptos"/>
          <w:b w:val="1"/>
          <w:bCs w:val="1"/>
          <w:i w:val="0"/>
          <w:iCs w:val="0"/>
          <w:strike w:val="0"/>
          <w:dstrike w:val="0"/>
          <w:noProof w:val="0"/>
          <w:color w:val="000000" w:themeColor="text1" w:themeTint="FF" w:themeShade="FF"/>
          <w:sz w:val="24"/>
          <w:szCs w:val="24"/>
          <w:u w:val="none"/>
          <w:lang w:val="en-US"/>
        </w:rPr>
        <w:t>L9-10WHST2:</w:t>
      </w:r>
      <w:r w:rsidRPr="7E1BDAC2" w:rsidR="496D626B">
        <w:rPr>
          <w:rFonts w:ascii="Roboto" w:hAnsi="Roboto" w:eastAsia="Aptos"/>
          <w:b w:val="0"/>
          <w:bCs w:val="0"/>
          <w:i w:val="0"/>
          <w:iCs w:val="0"/>
          <w:strike w:val="0"/>
          <w:dstrike w:val="0"/>
          <w:noProof w:val="0"/>
          <w:color w:val="000000" w:themeColor="text1" w:themeTint="FF" w:themeShade="FF"/>
          <w:sz w:val="24"/>
          <w:szCs w:val="24"/>
          <w:u w:val="none"/>
          <w:lang w:val="en-US"/>
        </w:rPr>
        <w:t xml:space="preserve"> Write informative/explanatory texts, including the narration of historical events, scientific procedures/ experiments, or technical processes.</w:t>
      </w:r>
    </w:p>
    <w:p w:rsidR="00B451F1" w:rsidP="00141BFB" w:rsidRDefault="00141BFB" w14:paraId="20C6707D" w14:textId="37ED71DD">
      <w:pPr>
        <w:pStyle w:val="Heading3"/>
      </w:pPr>
      <w:r w:rsidR="00141BFB">
        <w:rPr/>
        <w:t>Key Concepts</w:t>
      </w:r>
    </w:p>
    <w:p w:rsidR="5B5D22FC" w:rsidP="7E1BDAC2" w:rsidRDefault="5B5D22FC" w14:paraId="2D121FD0" w14:textId="2FF83F36">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5B5D22FC">
        <w:rPr>
          <w:rFonts w:ascii="Roboto" w:hAnsi="Roboto" w:eastAsia="Aptos"/>
          <w:b w:val="0"/>
          <w:bCs w:val="0"/>
          <w:i w:val="0"/>
          <w:iCs w:val="0"/>
          <w:strike w:val="0"/>
          <w:dstrike w:val="0"/>
          <w:noProof w:val="0"/>
          <w:color w:val="000000" w:themeColor="text1" w:themeTint="FF" w:themeShade="FF"/>
          <w:sz w:val="24"/>
          <w:szCs w:val="24"/>
          <w:u w:val="none"/>
          <w:lang w:val="en-US"/>
        </w:rPr>
        <w:t>Change is a conversion, transformation, or movement from one form, state or value to another. Inquiry into the concept of change involves understanding and evaluating causes, processes and consequences</w:t>
      </w:r>
    </w:p>
    <w:p w:rsidR="00141BFB" w:rsidP="00141BFB" w:rsidRDefault="00141BFB" w14:paraId="112CE792" w14:textId="2AF5E7FF">
      <w:pPr>
        <w:pStyle w:val="Heading3"/>
      </w:pPr>
      <w:r w:rsidR="00141BFB">
        <w:rPr/>
        <w:t>Related Concepts</w:t>
      </w:r>
    </w:p>
    <w:p w:rsidR="244E94BC" w:rsidP="7E1BDAC2" w:rsidRDefault="244E94BC" w14:paraId="1DE6F8A0" w14:textId="1F9F0163">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44E94BC">
        <w:rPr>
          <w:rFonts w:ascii="Roboto" w:hAnsi="Roboto" w:eastAsia="Aptos"/>
          <w:b w:val="0"/>
          <w:bCs w:val="0"/>
          <w:i w:val="0"/>
          <w:iCs w:val="0"/>
          <w:strike w:val="0"/>
          <w:dstrike w:val="0"/>
          <w:noProof w:val="0"/>
          <w:color w:val="000000" w:themeColor="text1" w:themeTint="FF" w:themeShade="FF"/>
          <w:sz w:val="24"/>
          <w:szCs w:val="24"/>
          <w:u w:val="none"/>
          <w:lang w:val="en-US"/>
        </w:rPr>
        <w:t>Culture</w:t>
      </w:r>
    </w:p>
    <w:p w:rsidR="244E94BC" w:rsidP="7E1BDAC2" w:rsidRDefault="244E94BC" w14:paraId="21E13D7B" w14:textId="253B3E7E">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44E94BC">
        <w:rPr>
          <w:rFonts w:ascii="Roboto" w:hAnsi="Roboto" w:eastAsia="Aptos"/>
          <w:b w:val="0"/>
          <w:bCs w:val="0"/>
          <w:i w:val="0"/>
          <w:iCs w:val="0"/>
          <w:strike w:val="0"/>
          <w:dstrike w:val="0"/>
          <w:noProof w:val="0"/>
          <w:color w:val="000000" w:themeColor="text1" w:themeTint="FF" w:themeShade="FF"/>
          <w:sz w:val="24"/>
          <w:szCs w:val="24"/>
          <w:u w:val="none"/>
          <w:lang w:val="en-US"/>
        </w:rPr>
        <w:t>Significance</w:t>
      </w:r>
    </w:p>
    <w:p w:rsidR="244E94BC" w:rsidP="7E1BDAC2" w:rsidRDefault="244E94BC" w14:paraId="28F3C4DA" w14:textId="1BE78119">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244E94BC">
        <w:rPr>
          <w:rFonts w:ascii="Roboto" w:hAnsi="Roboto" w:eastAsia="Aptos"/>
          <w:b w:val="0"/>
          <w:bCs w:val="0"/>
          <w:i w:val="0"/>
          <w:iCs w:val="0"/>
          <w:strike w:val="0"/>
          <w:dstrike w:val="0"/>
          <w:noProof w:val="0"/>
          <w:color w:val="000000" w:themeColor="text1" w:themeTint="FF" w:themeShade="FF"/>
          <w:sz w:val="24"/>
          <w:szCs w:val="24"/>
          <w:u w:val="none"/>
          <w:lang w:val="en-US"/>
        </w:rPr>
        <w:t>Ideology</w:t>
      </w:r>
    </w:p>
    <w:p w:rsidR="00141BFB" w:rsidP="51591F67" w:rsidRDefault="00141BFB" w14:paraId="304A6D43" w14:textId="65EB75A4">
      <w:pPr>
        <w:pStyle w:val="Heading3"/>
      </w:pPr>
      <w:r w:rsidR="00141BFB">
        <w:rPr/>
        <w:t>Global Context</w:t>
      </w:r>
    </w:p>
    <w:p w:rsidR="73A6DE96" w:rsidP="7E1BDAC2" w:rsidRDefault="73A6DE96" w14:paraId="2741B901" w14:textId="2FECDC32">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73A6DE96">
        <w:rPr>
          <w:rFonts w:ascii="Roboto" w:hAnsi="Roboto" w:eastAsia="Aptos"/>
          <w:b w:val="0"/>
          <w:bCs w:val="0"/>
          <w:i w:val="0"/>
          <w:iCs w:val="0"/>
          <w:strike w:val="0"/>
          <w:dstrike w:val="0"/>
          <w:noProof w:val="0"/>
          <w:color w:val="000000" w:themeColor="text1" w:themeTint="FF" w:themeShade="FF"/>
          <w:sz w:val="24"/>
          <w:szCs w:val="24"/>
          <w:u w:val="none"/>
          <w:lang w:val="en-US"/>
        </w:rPr>
        <w:t>Identities and Relationships Students will explore identity; beliefs and values; human relationships including, communities and cultures; what it means to be human</w:t>
      </w:r>
    </w:p>
    <w:p w:rsidR="09F11475" w:rsidP="70E4B70C" w:rsidRDefault="09F11475" w14:paraId="79A27364" w14:textId="43E6F6AE">
      <w:pPr>
        <w:pStyle w:val="Heading3"/>
      </w:pPr>
      <w:r w:rsidR="09F11475">
        <w:rPr/>
        <w:t>Statement of Inquiry</w:t>
      </w:r>
    </w:p>
    <w:p w:rsidR="755F979D" w:rsidP="7E1BDAC2" w:rsidRDefault="755F979D" w14:paraId="4A8D71FB" w14:textId="1E231B67">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755F979D">
        <w:rPr>
          <w:rFonts w:ascii="Roboto" w:hAnsi="Roboto" w:eastAsia="Aptos"/>
          <w:b w:val="0"/>
          <w:bCs w:val="0"/>
          <w:i w:val="0"/>
          <w:iCs w:val="0"/>
          <w:strike w:val="0"/>
          <w:dstrike w:val="0"/>
          <w:noProof w:val="0"/>
          <w:color w:val="000000" w:themeColor="text1" w:themeTint="FF" w:themeShade="FF"/>
          <w:sz w:val="24"/>
          <w:szCs w:val="24"/>
          <w:u w:val="none"/>
          <w:lang w:val="en-US"/>
        </w:rPr>
        <w:t>The distribution of power in government is a product of existing laws and documents combined with contemporary values and beliefs.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016ACB46" w:rsidP="7E1BDAC2" w:rsidRDefault="016ACB46" w14:paraId="06AD776C" w14:textId="41AB7EC2">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016ACB46">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is ideology? </w:t>
      </w:r>
    </w:p>
    <w:p w:rsidR="016ACB46" w:rsidP="7E1BDAC2" w:rsidRDefault="016ACB46" w14:paraId="204E90DE" w14:textId="4630ABF7">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016ACB46">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is the role of the judicial branch? </w:t>
      </w:r>
    </w:p>
    <w:p w:rsidR="016ACB46" w:rsidP="7E1BDAC2" w:rsidRDefault="016ACB46" w14:paraId="50009AE5" w14:textId="77A094B1">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016ACB46">
        <w:rPr>
          <w:rFonts w:ascii="Roboto" w:hAnsi="Roboto" w:eastAsia="Aptos"/>
          <w:b w:val="0"/>
          <w:bCs w:val="0"/>
          <w:i w:val="0"/>
          <w:iCs w:val="0"/>
          <w:strike w:val="0"/>
          <w:dstrike w:val="0"/>
          <w:noProof w:val="0"/>
          <w:color w:val="000000" w:themeColor="text1" w:themeTint="FF" w:themeShade="FF"/>
          <w:sz w:val="24"/>
          <w:szCs w:val="24"/>
          <w:u w:val="none"/>
          <w:lang w:val="en-US"/>
        </w:rPr>
        <w:t>What does significance mean?</w:t>
      </w:r>
    </w:p>
    <w:p w:rsidR="00141BFB" w:rsidP="00141BFB" w:rsidRDefault="00141BFB" w14:paraId="3830C0F1" w14:textId="6BE5CEE8">
      <w:pPr>
        <w:pStyle w:val="Heading4"/>
      </w:pPr>
      <w:r w:rsidR="00141BFB">
        <w:rPr/>
        <w:t>Conceptual</w:t>
      </w:r>
    </w:p>
    <w:p w:rsidR="1799F52D" w:rsidP="7E1BDAC2" w:rsidRDefault="1799F52D" w14:paraId="1350354E" w14:textId="7674838E">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799F52D">
        <w:rPr>
          <w:rFonts w:ascii="Roboto" w:hAnsi="Roboto" w:eastAsia="Aptos"/>
          <w:b w:val="0"/>
          <w:bCs w:val="0"/>
          <w:i w:val="0"/>
          <w:iCs w:val="0"/>
          <w:strike w:val="0"/>
          <w:dstrike w:val="0"/>
          <w:noProof w:val="0"/>
          <w:color w:val="000000" w:themeColor="text1" w:themeTint="FF" w:themeShade="FF"/>
          <w:sz w:val="24"/>
          <w:szCs w:val="24"/>
          <w:u w:val="none"/>
          <w:lang w:val="en-US"/>
        </w:rPr>
        <w:t xml:space="preserve">How does the Supreme Court select and decide cases? </w:t>
      </w:r>
    </w:p>
    <w:p w:rsidR="1799F52D" w:rsidP="7E1BDAC2" w:rsidRDefault="1799F52D" w14:paraId="4724E4D9" w14:textId="5E5595AB">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799F52D">
        <w:rPr>
          <w:rFonts w:ascii="Roboto" w:hAnsi="Roboto" w:eastAsia="Aptos"/>
          <w:b w:val="0"/>
          <w:bCs w:val="0"/>
          <w:i w:val="0"/>
          <w:iCs w:val="0"/>
          <w:strike w:val="0"/>
          <w:dstrike w:val="0"/>
          <w:noProof w:val="0"/>
          <w:color w:val="000000" w:themeColor="text1" w:themeTint="FF" w:themeShade="FF"/>
          <w:sz w:val="24"/>
          <w:szCs w:val="24"/>
          <w:u w:val="none"/>
          <w:lang w:val="en-US"/>
        </w:rPr>
        <w:t xml:space="preserve">Why is the Supreme Court involved in the judicial review of legislation? </w:t>
      </w:r>
    </w:p>
    <w:p w:rsidR="1799F52D" w:rsidP="7E1BDAC2" w:rsidRDefault="1799F52D" w14:paraId="2489073A" w14:textId="2A575E18">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799F52D">
        <w:rPr>
          <w:rFonts w:ascii="Roboto" w:hAnsi="Roboto" w:eastAsia="Aptos"/>
          <w:b w:val="0"/>
          <w:bCs w:val="0"/>
          <w:i w:val="0"/>
          <w:iCs w:val="0"/>
          <w:strike w:val="0"/>
          <w:dstrike w:val="0"/>
          <w:noProof w:val="0"/>
          <w:color w:val="000000" w:themeColor="text1" w:themeTint="FF" w:themeShade="FF"/>
          <w:sz w:val="24"/>
          <w:szCs w:val="24"/>
          <w:u w:val="none"/>
          <w:lang w:val="en-US"/>
        </w:rPr>
        <w:t xml:space="preserve">How is the distribution of judicial power a product of existing laws combined with significance and culture? </w:t>
      </w:r>
    </w:p>
    <w:p w:rsidR="00141BFB" w:rsidP="00141BFB" w:rsidRDefault="00141BFB" w14:paraId="205F0F1D" w14:textId="7CAFE1BE">
      <w:pPr>
        <w:pStyle w:val="Heading4"/>
      </w:pPr>
      <w:r w:rsidR="00141BFB">
        <w:rPr/>
        <w:t>Debatable</w:t>
      </w:r>
    </w:p>
    <w:p w:rsidR="101B9570" w:rsidP="7E1BDAC2" w:rsidRDefault="101B9570" w14:paraId="63463CE0" w14:textId="1F74A971">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01B9570">
        <w:rPr>
          <w:rFonts w:ascii="Roboto" w:hAnsi="Roboto" w:eastAsia="Aptos"/>
          <w:b w:val="0"/>
          <w:bCs w:val="0"/>
          <w:i w:val="0"/>
          <w:iCs w:val="0"/>
          <w:strike w:val="0"/>
          <w:dstrike w:val="0"/>
          <w:noProof w:val="0"/>
          <w:color w:val="000000" w:themeColor="text1" w:themeTint="FF" w:themeShade="FF"/>
          <w:sz w:val="24"/>
          <w:szCs w:val="24"/>
          <w:u w:val="none"/>
          <w:lang w:val="en-US"/>
        </w:rPr>
        <w:t>Does judicial activism and judicial restraint reflect the beliefs and ideals of American society?</w:t>
      </w:r>
      <w:r w:rsidRPr="7E1BDAC2" w:rsidR="101B9570">
        <w:rPr>
          <w:rFonts w:ascii="Roboto" w:hAnsi="Roboto" w:eastAsia="Aptos"/>
          <w:b w:val="1"/>
          <w:bCs w:val="1"/>
          <w:i w:val="0"/>
          <w:iCs w:val="0"/>
          <w:strike w:val="0"/>
          <w:dstrike w:val="0"/>
          <w:noProof w:val="0"/>
          <w:color w:val="000000" w:themeColor="text1" w:themeTint="FF" w:themeShade="FF"/>
          <w:sz w:val="24"/>
          <w:szCs w:val="24"/>
          <w:u w:val="none"/>
          <w:lang w:val="en-US"/>
        </w:rPr>
        <w:t xml:space="preserve"> </w:t>
      </w:r>
      <w:r w:rsidRPr="7E1BDAC2" w:rsidR="101B9570">
        <w:rPr>
          <w:rFonts w:ascii="Roboto" w:hAnsi="Roboto" w:eastAsia="Aptos"/>
          <w:b w:val="0"/>
          <w:bCs w:val="0"/>
          <w:i w:val="0"/>
          <w:iCs w:val="0"/>
          <w:strike w:val="0"/>
          <w:dstrike w:val="0"/>
          <w:noProof w:val="0"/>
          <w:color w:val="000000" w:themeColor="text1" w:themeTint="FF" w:themeShade="FF"/>
          <w:sz w:val="24"/>
          <w:szCs w:val="24"/>
          <w:u w:val="none"/>
          <w:lang w:val="en-US"/>
        </w:rPr>
        <w:t xml:space="preserve">Why or </w:t>
      </w:r>
      <w:r w:rsidRPr="7E1BDAC2" w:rsidR="101B9570">
        <w:rPr>
          <w:rFonts w:ascii="Roboto" w:hAnsi="Roboto" w:eastAsia="Aptos"/>
          <w:b w:val="0"/>
          <w:bCs w:val="0"/>
          <w:i w:val="0"/>
          <w:iCs w:val="0"/>
          <w:strike w:val="0"/>
          <w:dstrike w:val="0"/>
          <w:noProof w:val="0"/>
          <w:color w:val="000000" w:themeColor="text1" w:themeTint="FF" w:themeShade="FF"/>
          <w:sz w:val="24"/>
          <w:szCs w:val="24"/>
          <w:u w:val="none"/>
          <w:lang w:val="en-US"/>
        </w:rPr>
        <w:t>why</w:t>
      </w:r>
      <w:r w:rsidRPr="7E1BDAC2" w:rsidR="101B9570">
        <w:rPr>
          <w:rFonts w:ascii="Roboto" w:hAnsi="Roboto" w:eastAsia="Aptos"/>
          <w:b w:val="0"/>
          <w:bCs w:val="0"/>
          <w:i w:val="0"/>
          <w:iCs w:val="0"/>
          <w:strike w:val="0"/>
          <w:dstrike w:val="0"/>
          <w:noProof w:val="0"/>
          <w:color w:val="000000" w:themeColor="text1" w:themeTint="FF" w:themeShade="FF"/>
          <w:sz w:val="24"/>
          <w:szCs w:val="24"/>
          <w:u w:val="none"/>
          <w:lang w:val="en-US"/>
        </w:rPr>
        <w:t xml:space="preserve"> not? </w:t>
      </w:r>
    </w:p>
    <w:p w:rsidR="101B9570" w:rsidP="7E1BDAC2" w:rsidRDefault="101B9570" w14:paraId="1CD4F3E0" w14:textId="7DFC21A9">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01B9570">
        <w:rPr>
          <w:rFonts w:ascii="Roboto" w:hAnsi="Roboto" w:eastAsia="Aptos"/>
          <w:b w:val="0"/>
          <w:bCs w:val="0"/>
          <w:i w:val="0"/>
          <w:iCs w:val="0"/>
          <w:strike w:val="0"/>
          <w:dstrike w:val="0"/>
          <w:noProof w:val="0"/>
          <w:color w:val="000000" w:themeColor="text1" w:themeTint="FF" w:themeShade="FF"/>
          <w:sz w:val="24"/>
          <w:szCs w:val="24"/>
          <w:u w:val="none"/>
          <w:lang w:val="en-US"/>
        </w:rPr>
        <w:t xml:space="preserve">Does American culture influence civic participation in the United States? How or how not? </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6B395E08"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6B395E08"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7E1BDAC2" w:rsidRDefault="000831A0" w14:paraId="369F77C6" w14:textId="6D514C2B">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w:t>
            </w:r>
          </w:p>
          <w:p w:rsidR="000831A0" w:rsidP="7E1BDAC2" w:rsidRDefault="000831A0" w14:paraId="77F4DDAE" w14:textId="7AE3B0BE">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Quick check on content and concepts</w:t>
            </w:r>
          </w:p>
          <w:p w:rsidR="000831A0" w:rsidP="7E1BDAC2" w:rsidRDefault="000831A0" w14:paraId="47B5F396" w14:textId="31232221">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Daily opening activities to check for understanding</w:t>
            </w:r>
          </w:p>
          <w:p w:rsidR="000831A0" w:rsidP="7E1BDAC2" w:rsidRDefault="000831A0" w14:paraId="686A6160" w14:textId="1FCAB146">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Small group discussions &amp; feedback: participation in group discussion</w:t>
            </w:r>
          </w:p>
          <w:p w:rsidR="000831A0" w:rsidP="7E1BDAC2" w:rsidRDefault="000831A0" w14:paraId="78D1429C" w14:textId="66561B8E">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 xml:space="preserve">Online web checks- </w:t>
            </w: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Menti-meter</w:t>
            </w: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 xml:space="preserve">, Padlet, Launchpad, Whiteboard fi. </w:t>
            </w:r>
          </w:p>
          <w:p w:rsidR="000831A0" w:rsidP="7E1BDAC2" w:rsidRDefault="000831A0" w14:paraId="39CDA85C" w14:textId="12ABD99E">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Also *See Lessons and Activities for various formatives*</w:t>
            </w:r>
          </w:p>
          <w:p w:rsidR="000831A0" w:rsidP="7E1BDAC2" w:rsidRDefault="000831A0" w14:paraId="5DFCEA59" w14:textId="2F8AB7F2">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7E1BDAC2" w:rsidRDefault="000831A0" w14:paraId="67CC53F9" w14:textId="56F2B681">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 xml:space="preserve">Judicial Branch Summative </w:t>
            </w:r>
          </w:p>
          <w:p w:rsidR="000831A0" w:rsidP="7E1BDAC2" w:rsidRDefault="000831A0" w14:paraId="47D2C4EE" w14:textId="4F932B13">
            <w:pPr>
              <w:pStyle w:val="Normal"/>
              <w:numPr>
                <w:ilvl w:val="0"/>
                <w:numId w:val="2"/>
              </w:num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 xml:space="preserve">Multiple choice </w:t>
            </w: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assessments</w:t>
            </w: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 xml:space="preserve"> that </w:t>
            </w: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assess</w:t>
            </w:r>
            <w:r w:rsidRPr="7E1BDAC2" w:rsidR="2413A602">
              <w:rPr>
                <w:rFonts w:ascii="Roboto" w:hAnsi="Roboto" w:eastAsia="Aptos"/>
                <w:b w:val="1"/>
                <w:bCs w:val="1"/>
                <w:i w:val="0"/>
                <w:iCs w:val="0"/>
                <w:strike w:val="0"/>
                <w:dstrike w:val="0"/>
                <w:noProof w:val="0"/>
                <w:color w:val="000000" w:themeColor="text1" w:themeTint="FF" w:themeShade="FF"/>
                <w:sz w:val="24"/>
                <w:szCs w:val="24"/>
                <w:u w:val="none"/>
                <w:lang w:val="en-US"/>
              </w:rPr>
              <w:t xml:space="preserve"> all content standards of the unit.</w:t>
            </w:r>
          </w:p>
          <w:p w:rsidR="000831A0" w:rsidP="00815541" w:rsidRDefault="000831A0" w14:paraId="16FCC6BC" w14:textId="6CD2F713">
            <w:pPr>
              <w:spacing w:before="40" w:after="40"/>
            </w:pP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7E1BDAC2" w:rsidRDefault="000831A0" w14:paraId="2ABF87A0" w14:textId="0C52E7C2">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0328C889">
              <w:rPr>
                <w:rFonts w:ascii="Roboto" w:hAnsi="Roboto" w:eastAsia="Aptos"/>
                <w:b w:val="0"/>
                <w:bCs w:val="0"/>
                <w:i w:val="0"/>
                <w:iCs w:val="0"/>
                <w:strike w:val="0"/>
                <w:dstrike w:val="0"/>
                <w:noProof w:val="0"/>
                <w:color w:val="000000" w:themeColor="text1" w:themeTint="FF" w:themeShade="FF"/>
                <w:sz w:val="24"/>
                <w:szCs w:val="24"/>
                <w:u w:val="none"/>
                <w:lang w:val="en-US"/>
              </w:rPr>
              <w:t>Criterion A: Knowing and Understanding</w:t>
            </w:r>
          </w:p>
          <w:p w:rsidR="000831A0" w:rsidP="7E1BDAC2" w:rsidRDefault="000831A0" w14:paraId="65B89A9F" w14:textId="787ACB68">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0328C889">
              <w:rPr>
                <w:rFonts w:ascii="Roboto" w:hAnsi="Roboto" w:eastAsia="Aptos"/>
                <w:b w:val="0"/>
                <w:bCs w:val="0"/>
                <w:i w:val="0"/>
                <w:iCs w:val="0"/>
                <w:strike w:val="0"/>
                <w:dstrike w:val="0"/>
                <w:noProof w:val="0"/>
                <w:color w:val="000000" w:themeColor="text1" w:themeTint="FF" w:themeShade="FF"/>
                <w:sz w:val="24"/>
                <w:szCs w:val="24"/>
                <w:u w:val="none"/>
                <w:lang w:val="en-US"/>
              </w:rPr>
              <w:t>Criterion B: Investigating</w:t>
            </w:r>
          </w:p>
          <w:p w:rsidR="000831A0" w:rsidP="7E1BDAC2" w:rsidRDefault="000831A0" w14:paraId="7B07CD63" w14:textId="02B84FD5">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0328C889">
              <w:rPr>
                <w:rFonts w:ascii="Roboto" w:hAnsi="Roboto" w:eastAsia="Aptos"/>
                <w:b w:val="0"/>
                <w:bCs w:val="0"/>
                <w:i w:val="0"/>
                <w:iCs w:val="0"/>
                <w:strike w:val="0"/>
                <w:dstrike w:val="0"/>
                <w:noProof w:val="0"/>
                <w:color w:val="000000" w:themeColor="text1" w:themeTint="FF" w:themeShade="FF"/>
                <w:sz w:val="24"/>
                <w:szCs w:val="24"/>
                <w:u w:val="none"/>
                <w:lang w:val="en-US"/>
              </w:rPr>
              <w:t>Criterion C: Communicating</w:t>
            </w:r>
          </w:p>
          <w:p w:rsidR="000831A0" w:rsidP="7E1BDAC2" w:rsidRDefault="000831A0" w14:paraId="1A83AA84" w14:textId="56419E93">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0328C889">
              <w:rPr>
                <w:rFonts w:ascii="Roboto" w:hAnsi="Roboto" w:eastAsia="Aptos"/>
                <w:b w:val="0"/>
                <w:bCs w:val="0"/>
                <w:i w:val="0"/>
                <w:iCs w:val="0"/>
                <w:strike w:val="0"/>
                <w:dstrike w:val="0"/>
                <w:noProof w:val="0"/>
                <w:color w:val="000000" w:themeColor="text1" w:themeTint="FF" w:themeShade="FF"/>
                <w:sz w:val="24"/>
                <w:szCs w:val="24"/>
                <w:u w:val="none"/>
                <w:lang w:val="en-US"/>
              </w:rPr>
              <w:t>Criterion D: Critical Thinking</w:t>
            </w:r>
          </w:p>
          <w:p w:rsidR="000831A0" w:rsidP="7E1BDAC2" w:rsidRDefault="000831A0" w14:paraId="30EE5DFA" w14:textId="02DDEACC">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hyperlink r:id="Rb6fd16944dff4be0">
              <w:r w:rsidRPr="7E1BDAC2" w:rsidR="185EB8FA">
                <w:rPr>
                  <w:rStyle w:val="Hyperlink"/>
                  <w:rFonts w:ascii="Roboto" w:hAnsi="Roboto" w:eastAsia="Aptos"/>
                  <w:b w:val="1"/>
                  <w:bCs w:val="1"/>
                  <w:i w:val="0"/>
                  <w:iCs w:val="0"/>
                  <w:strike w:val="0"/>
                  <w:dstrike w:val="0"/>
                  <w:noProof w:val="0"/>
                  <w:sz w:val="24"/>
                  <w:szCs w:val="24"/>
                  <w:u w:val="none"/>
                  <w:lang w:val="en-US"/>
                </w:rPr>
                <w:t>Judicial Branch DBQ</w:t>
              </w:r>
            </w:hyperlink>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7E1BDAC2" w:rsidR="589C13FC">
              <w:rPr>
                <w:rFonts w:ascii="Roboto" w:hAnsi="Roboto" w:eastAsia="Aptos"/>
                <w:b w:val="0"/>
                <w:bCs w:val="0"/>
                <w:i w:val="0"/>
                <w:iCs w:val="0"/>
                <w:strike w:val="0"/>
                <w:dstrike w:val="0"/>
                <w:noProof w:val="0"/>
                <w:color w:val="000000" w:themeColor="text1" w:themeTint="FF" w:themeShade="FF"/>
                <w:sz w:val="24"/>
                <w:szCs w:val="24"/>
                <w:u w:val="none"/>
                <w:lang w:val="en-US"/>
              </w:rPr>
              <w:t>Students</w:t>
            </w: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 answer the following: What influenced the design of the Supreme Court and their power to interpret the Constitution?</w:t>
            </w:r>
          </w:p>
          <w:p w:rsidR="000831A0" w:rsidP="7E1BDAC2" w:rsidRDefault="000831A0" w14:paraId="422D7BDD" w14:textId="2F57C62C">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Our Judicial Branch DBQ assessment examines both MYP </w:t>
            </w: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criterion</w:t>
            </w: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 B (ii. iv.)  Investigating and </w:t>
            </w:r>
            <w:r w:rsidRPr="7E1BDAC2" w:rsidR="383BC8AA">
              <w:rPr>
                <w:rFonts w:ascii="Roboto" w:hAnsi="Roboto" w:eastAsia="Aptos"/>
                <w:b w:val="0"/>
                <w:bCs w:val="0"/>
                <w:i w:val="0"/>
                <w:iCs w:val="0"/>
                <w:strike w:val="0"/>
                <w:dstrike w:val="0"/>
                <w:noProof w:val="0"/>
                <w:color w:val="000000" w:themeColor="text1" w:themeTint="FF" w:themeShade="FF"/>
                <w:sz w:val="24"/>
                <w:szCs w:val="24"/>
                <w:u w:val="none"/>
                <w:lang w:val="en-US"/>
              </w:rPr>
              <w:t>Criterion</w:t>
            </w: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 C (</w:t>
            </w: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i</w:t>
            </w: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ii.) Communicating</w:t>
            </w:r>
          </w:p>
          <w:p w:rsidR="000831A0" w:rsidP="7E1BDAC2" w:rsidRDefault="000831A0" w14:paraId="2E612F73" w14:textId="732C21EB">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The summative includes the following:</w:t>
            </w:r>
          </w:p>
          <w:p w:rsidR="000831A0" w:rsidP="7E1BDAC2" w:rsidRDefault="000831A0" w14:paraId="101F070E" w14:textId="126967AC">
            <w:pPr>
              <w:pStyle w:val="Normal"/>
              <w:numPr>
                <w:ilvl w:val="0"/>
                <w:numId w:val="3"/>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read the documents, discuss and scaffold as needed </w:t>
            </w:r>
          </w:p>
          <w:p w:rsidR="000831A0" w:rsidP="7E1BDAC2" w:rsidRDefault="000831A0" w14:paraId="069C5889" w14:textId="3C24D595">
            <w:pPr>
              <w:pStyle w:val="Normal"/>
              <w:numPr>
                <w:ilvl w:val="0"/>
                <w:numId w:val="3"/>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answer the </w:t>
            </w:r>
            <w:r w:rsidRPr="7E1BDAC2" w:rsidR="2B0E8E61">
              <w:rPr>
                <w:rFonts w:ascii="Roboto" w:hAnsi="Roboto" w:eastAsia="Aptos"/>
                <w:b w:val="0"/>
                <w:bCs w:val="0"/>
                <w:i w:val="0"/>
                <w:iCs w:val="0"/>
                <w:strike w:val="0"/>
                <w:dstrike w:val="0"/>
                <w:noProof w:val="0"/>
                <w:color w:val="000000" w:themeColor="text1" w:themeTint="FF" w:themeShade="FF"/>
                <w:sz w:val="24"/>
                <w:szCs w:val="24"/>
                <w:u w:val="none"/>
                <w:lang w:val="en-US"/>
              </w:rPr>
              <w:t>document-based</w:t>
            </w: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 questions on their own before discussing responses  </w:t>
            </w:r>
          </w:p>
          <w:p w:rsidR="000831A0" w:rsidP="7E1BDAC2" w:rsidRDefault="000831A0" w14:paraId="1A7287D1" w14:textId="779904CC">
            <w:pPr>
              <w:pStyle w:val="Normal"/>
              <w:numPr>
                <w:ilvl w:val="0"/>
                <w:numId w:val="3"/>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whole class discuss essential question and its relationship to the documents  </w:t>
            </w:r>
          </w:p>
          <w:p w:rsidR="000831A0" w:rsidP="7E1BDAC2" w:rsidRDefault="000831A0" w14:paraId="3F7D7021" w14:textId="3FBF0059">
            <w:pPr>
              <w:pStyle w:val="Normal"/>
              <w:numPr>
                <w:ilvl w:val="0"/>
                <w:numId w:val="3"/>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students outline their responses based on the investigation of resources</w:t>
            </w:r>
          </w:p>
          <w:p w:rsidR="000831A0" w:rsidP="7E1BDAC2" w:rsidRDefault="000831A0" w14:paraId="7A60E66C" w14:textId="6569CBC7">
            <w:pPr>
              <w:pStyle w:val="Normal"/>
              <w:numPr>
                <w:ilvl w:val="0"/>
                <w:numId w:val="3"/>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7E1BDAC2" w:rsidR="71CDD951">
              <w:rPr>
                <w:rFonts w:ascii="Roboto" w:hAnsi="Roboto" w:eastAsia="Aptos"/>
                <w:b w:val="0"/>
                <w:bCs w:val="0"/>
                <w:i w:val="0"/>
                <w:iCs w:val="0"/>
                <w:strike w:val="0"/>
                <w:dstrike w:val="0"/>
                <w:noProof w:val="0"/>
                <w:color w:val="000000" w:themeColor="text1" w:themeTint="FF" w:themeShade="FF"/>
                <w:sz w:val="24"/>
                <w:szCs w:val="24"/>
                <w:u w:val="none"/>
                <w:lang w:val="en-US"/>
              </w:rPr>
              <w:t>Students</w:t>
            </w:r>
            <w:r w:rsidRPr="7E1BDAC2" w:rsidR="185EB8FA">
              <w:rPr>
                <w:rFonts w:ascii="Roboto" w:hAnsi="Roboto" w:eastAsia="Aptos"/>
                <w:b w:val="0"/>
                <w:bCs w:val="0"/>
                <w:i w:val="0"/>
                <w:iCs w:val="0"/>
                <w:strike w:val="0"/>
                <w:dstrike w:val="0"/>
                <w:noProof w:val="0"/>
                <w:color w:val="000000" w:themeColor="text1" w:themeTint="FF" w:themeShade="FF"/>
                <w:sz w:val="24"/>
                <w:szCs w:val="24"/>
                <w:u w:val="none"/>
                <w:lang w:val="en-US"/>
              </w:rPr>
              <w:t xml:space="preserve"> answer the following: </w:t>
            </w:r>
            <w:r w:rsidRPr="7E1BDAC2" w:rsidR="185EB8FA">
              <w:rPr>
                <w:rFonts w:ascii="Roboto" w:hAnsi="Roboto" w:eastAsia="Aptos"/>
                <w:b w:val="1"/>
                <w:bCs w:val="1"/>
                <w:i w:val="0"/>
                <w:iCs w:val="0"/>
                <w:strike w:val="0"/>
                <w:dstrike w:val="0"/>
                <w:noProof w:val="0"/>
                <w:color w:val="000000" w:themeColor="text1" w:themeTint="FF" w:themeShade="FF"/>
                <w:sz w:val="24"/>
                <w:szCs w:val="24"/>
                <w:u w:val="none"/>
                <w:lang w:val="en-US"/>
              </w:rPr>
              <w:t>What influenced the design of the Supreme Court and their power to interpret the Constitution?</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6B395E08" w:rsidRDefault="000831A0" w14:paraId="2EAE9A49" w14:textId="14EB4F7A">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4"/>
                <w:szCs w:val="24"/>
                <w:lang w:val="en-US"/>
              </w:rPr>
            </w:pPr>
            <w:r w:rsidRPr="6B395E08" w:rsidR="19550BCC">
              <w:rPr>
                <w:rFonts w:ascii="Roboto" w:hAnsi="Roboto" w:eastAsia="Roboto" w:cs="Roboto"/>
                <w:b w:val="0"/>
                <w:bCs w:val="0"/>
                <w:i w:val="0"/>
                <w:iCs w:val="0"/>
                <w:caps w:val="0"/>
                <w:smallCaps w:val="0"/>
                <w:noProof w:val="0"/>
                <w:color w:val="000000" w:themeColor="text1" w:themeTint="FF" w:themeShade="FF"/>
                <w:sz w:val="24"/>
                <w:szCs w:val="24"/>
                <w:lang w:val="en-US"/>
              </w:rPr>
              <w:t>The summative connects to the Statement of Inquiry by requiring students to communicate ideas for a specific purpose and audience while critically analyzing how political ideas and historical circumstances influence the development and complexity of government.</w:t>
            </w:r>
          </w:p>
          <w:p w:rsidR="000831A0" w:rsidP="00815541" w:rsidRDefault="000831A0" w14:paraId="7274AC0D" w14:textId="27402C24">
            <w:pPr>
              <w:spacing w:before="40" w:after="40"/>
              <w:cnfStyle w:val="000000100000" w:firstRow="0" w:lastRow="0" w:firstColumn="0" w:lastColumn="0" w:oddVBand="0" w:evenVBand="0" w:oddHBand="1" w:evenHBand="0" w:firstRowFirstColumn="0" w:firstRowLastColumn="0" w:lastRowFirstColumn="0" w:lastRowLastColumn="0"/>
            </w:pPr>
          </w:p>
        </w:tc>
      </w:tr>
    </w:tbl>
    <w:p w:rsidR="00C76099" w:rsidP="00B408B8" w:rsidRDefault="00B408B8" w14:paraId="2CAD2AF0" w14:textId="2703F783">
      <w:pPr>
        <w:pStyle w:val="Heading3"/>
      </w:pPr>
      <w:r w:rsidR="00B408B8">
        <w:rPr/>
        <w:t>Approaches to Learning</w:t>
      </w:r>
    </w:p>
    <w:p w:rsidR="40C2D672" w:rsidP="7E1BDAC2" w:rsidRDefault="40C2D672" w14:paraId="4FF97050" w14:textId="73F304B0">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40C2D672">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7E1BDAC2" w:rsidR="40C2D672">
        <w:rPr>
          <w:rFonts w:ascii="Roboto" w:hAnsi="Roboto" w:eastAsia="Aptos"/>
          <w:b w:val="0"/>
          <w:bCs w:val="0"/>
          <w:i w:val="0"/>
          <w:iCs w:val="0"/>
          <w:strike w:val="0"/>
          <w:dstrike w:val="0"/>
          <w:noProof w:val="0"/>
          <w:color w:val="000000" w:themeColor="text1" w:themeTint="FF" w:themeShade="FF"/>
          <w:sz w:val="24"/>
          <w:szCs w:val="24"/>
          <w:u w:val="none"/>
          <w:lang w:val="en-US"/>
        </w:rPr>
        <w:t xml:space="preserve"> Critical Thinking</w:t>
      </w:r>
    </w:p>
    <w:p w:rsidR="40C2D672" w:rsidP="7E1BDAC2" w:rsidRDefault="40C2D672" w14:paraId="75B69C52" w14:textId="330C669A">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40C2D672">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7E1BDAC2" w:rsidR="40C2D672">
        <w:rPr>
          <w:rFonts w:ascii="Roboto" w:hAnsi="Roboto" w:eastAsia="Aptos"/>
          <w:b w:val="0"/>
          <w:bCs w:val="0"/>
          <w:i w:val="0"/>
          <w:iCs w:val="0"/>
          <w:strike w:val="0"/>
          <w:dstrike w:val="0"/>
          <w:noProof w:val="0"/>
          <w:color w:val="000000" w:themeColor="text1" w:themeTint="FF" w:themeShade="FF"/>
          <w:sz w:val="24"/>
          <w:szCs w:val="24"/>
          <w:u w:val="none"/>
          <w:lang w:val="en-US"/>
        </w:rPr>
        <w:t xml:space="preserve"> Critical Thinking</w:t>
      </w:r>
    </w:p>
    <w:p w:rsidR="40C2D672" w:rsidP="7E1BDAC2" w:rsidRDefault="40C2D672" w14:paraId="64933FBA" w14:textId="1DE7B241">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40C2D672">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7E1BDAC2" w:rsidR="40C2D672">
        <w:rPr>
          <w:rFonts w:ascii="Roboto" w:hAnsi="Roboto" w:eastAsia="Aptos"/>
          <w:b w:val="0"/>
          <w:bCs w:val="0"/>
          <w:i w:val="0"/>
          <w:iCs w:val="0"/>
          <w:strike w:val="0"/>
          <w:dstrike w:val="0"/>
          <w:noProof w:val="0"/>
          <w:color w:val="000000" w:themeColor="text1" w:themeTint="FF" w:themeShade="FF"/>
          <w:sz w:val="24"/>
          <w:szCs w:val="24"/>
          <w:u w:val="none"/>
          <w:lang w:val="en-US"/>
        </w:rPr>
        <w:t>Throughout the unit, there is an intentional practice individually, with elbow partners and small group discussion to increase thinking.</w:t>
      </w:r>
      <w:r w:rsidRPr="7E1BDAC2" w:rsidR="40C2D672">
        <w:rPr>
          <w:rFonts w:ascii="Roboto" w:hAnsi="Roboto" w:eastAsia="Aptos"/>
          <w:b w:val="0"/>
          <w:bCs w:val="0"/>
          <w:i w:val="0"/>
          <w:iCs w:val="0"/>
          <w:strike w:val="0"/>
          <w:dstrike w:val="0"/>
          <w:noProof w:val="0"/>
          <w:color w:val="000000" w:themeColor="text1" w:themeTint="FF" w:themeShade="FF"/>
          <w:sz w:val="24"/>
          <w:szCs w:val="24"/>
          <w:u w:val="none"/>
          <w:lang w:val="en-US"/>
        </w:rPr>
        <w:t xml:space="preserve">  Critical thinking occurs throughout the unit by having students analyze complex concepts/court cases to help better understand the judicial process and its future impact</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7E1BDAC2"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7E1BDAC2"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7E1BDAC2" w:rsidP="7E1BDAC2" w:rsidRDefault="7E1BDAC2" w14:paraId="6709AF95" w14:textId="208D0F31">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Brown vs. Board of Education and the Story behind </w:t>
            </w:r>
            <w:r w:rsidRPr="7E1BDAC2" w:rsidR="1BB1E1B3">
              <w:rPr>
                <w:rFonts w:ascii="Roboto" w:hAnsi="Roboto" w:eastAsia="Aptos"/>
                <w:b w:val="1"/>
                <w:bCs w:val="1"/>
                <w:i w:val="0"/>
                <w:iCs w:val="0"/>
                <w:strike w:val="0"/>
                <w:dstrike w:val="0"/>
                <w:color w:val="000000" w:themeColor="text1" w:themeTint="FF" w:themeShade="FF"/>
                <w:sz w:val="24"/>
                <w:szCs w:val="24"/>
                <w:u w:val="none"/>
              </w:rPr>
              <w:t>Prince Edward County</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school Lesson and Activity</w:t>
            </w:r>
            <w:r w:rsidRPr="7E1BDAC2" w:rsidR="7E1BDAC2">
              <w:rPr>
                <w:rFonts w:ascii="Roboto" w:hAnsi="Roboto" w:eastAsia="Aptos"/>
                <w:b w:val="1"/>
                <w:bCs w:val="1"/>
                <w:i w:val="0"/>
                <w:iCs w:val="0"/>
                <w:strike w:val="0"/>
                <w:dstrike w:val="0"/>
                <w:sz w:val="24"/>
                <w:szCs w:val="24"/>
                <w:u w:val="none"/>
              </w:rPr>
              <w:t xml:space="preserve"> </w:t>
            </w:r>
          </w:p>
          <w:p w:rsidR="7E1BDAC2" w:rsidP="7E1BDAC2" w:rsidRDefault="7E1BDAC2" w14:paraId="5ECEEA0C" w14:textId="24F3389F">
            <w:pPr>
              <w:spacing w:before="40" w:after="40"/>
              <w:rPr>
                <w:rFonts w:ascii="Roboto" w:hAnsi="Roboto" w:eastAsia="Aptos"/>
                <w:b w:val="1"/>
                <w:bCs w:val="1"/>
                <w:i w:val="0"/>
                <w:iCs w:val="0"/>
                <w:strike w:val="0"/>
                <w:dstrike w:val="0"/>
                <w:sz w:val="24"/>
                <w:szCs w:val="24"/>
                <w:u w:val="single"/>
              </w:rPr>
            </w:pPr>
            <w:r w:rsidRPr="7E1BDAC2" w:rsidR="7E1BDAC2">
              <w:rPr>
                <w:rFonts w:ascii="Roboto" w:hAnsi="Roboto" w:eastAsia="Aptos"/>
                <w:b w:val="1"/>
                <w:bCs w:val="1"/>
                <w:i w:val="0"/>
                <w:iCs w:val="0"/>
                <w:strike w:val="0"/>
                <w:dstrike w:val="0"/>
                <w:sz w:val="24"/>
                <w:szCs w:val="24"/>
                <w:u w:val="single"/>
              </w:rPr>
              <w:t>SSCG7b</w:t>
            </w:r>
          </w:p>
          <w:p w:rsidR="7E1BDAC2" w:rsidP="7E1BDAC2" w:rsidRDefault="7E1BDAC2" w14:paraId="6081AF3F" w14:textId="327D9CA7">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 xml:space="preserve">This lesson provides students with an understanding of </w:t>
            </w:r>
            <w:r w:rsidRPr="7E1BDAC2" w:rsidR="0A183ABE">
              <w:rPr>
                <w:rFonts w:ascii="Roboto" w:hAnsi="Roboto" w:eastAsia="Aptos"/>
                <w:b w:val="1"/>
                <w:bCs w:val="1"/>
                <w:i w:val="0"/>
                <w:iCs w:val="0"/>
                <w:strike w:val="0"/>
                <w:dstrike w:val="0"/>
                <w:sz w:val="24"/>
                <w:szCs w:val="24"/>
                <w:u w:val="none"/>
              </w:rPr>
              <w:t>what</w:t>
            </w:r>
            <w:r w:rsidRPr="7E1BDAC2" w:rsidR="7E1BDAC2">
              <w:rPr>
                <w:rFonts w:ascii="Roboto" w:hAnsi="Roboto" w:eastAsia="Aptos"/>
                <w:b w:val="1"/>
                <w:bCs w:val="1"/>
                <w:i w:val="0"/>
                <w:iCs w:val="0"/>
                <w:strike w:val="0"/>
                <w:dstrike w:val="0"/>
                <w:sz w:val="24"/>
                <w:szCs w:val="24"/>
                <w:u w:val="none"/>
              </w:rPr>
              <w:t xml:space="preserve"> and why of the Brown vs. Board of </w:t>
            </w:r>
            <w:r w:rsidRPr="7E1BDAC2" w:rsidR="0B8176ED">
              <w:rPr>
                <w:rFonts w:ascii="Roboto" w:hAnsi="Roboto" w:eastAsia="Aptos"/>
                <w:b w:val="1"/>
                <w:bCs w:val="1"/>
                <w:i w:val="0"/>
                <w:iCs w:val="0"/>
                <w:strike w:val="0"/>
                <w:dstrike w:val="0"/>
                <w:sz w:val="24"/>
                <w:szCs w:val="24"/>
                <w:u w:val="none"/>
              </w:rPr>
              <w:t>Education</w:t>
            </w:r>
            <w:r w:rsidRPr="7E1BDAC2" w:rsidR="7E1BDAC2">
              <w:rPr>
                <w:rFonts w:ascii="Roboto" w:hAnsi="Roboto" w:eastAsia="Aptos"/>
                <w:b w:val="1"/>
                <w:bCs w:val="1"/>
                <w:i w:val="0"/>
                <w:iCs w:val="0"/>
                <w:strike w:val="0"/>
                <w:dstrike w:val="0"/>
                <w:sz w:val="24"/>
                <w:szCs w:val="24"/>
                <w:u w:val="none"/>
              </w:rPr>
              <w:t xml:space="preserve"> and an examination of the story behind </w:t>
            </w:r>
            <w:r w:rsidRPr="7E1BDAC2" w:rsidR="0EC8A28D">
              <w:rPr>
                <w:rFonts w:ascii="Roboto" w:hAnsi="Roboto" w:eastAsia="Aptos"/>
                <w:b w:val="1"/>
                <w:bCs w:val="1"/>
                <w:i w:val="0"/>
                <w:iCs w:val="0"/>
                <w:strike w:val="0"/>
                <w:dstrike w:val="0"/>
                <w:sz w:val="24"/>
                <w:szCs w:val="24"/>
                <w:u w:val="none"/>
              </w:rPr>
              <w:t>Prince Edward County</w:t>
            </w:r>
            <w:r w:rsidRPr="7E1BDAC2" w:rsidR="7E1BDAC2">
              <w:rPr>
                <w:rFonts w:ascii="Roboto" w:hAnsi="Roboto" w:eastAsia="Aptos"/>
                <w:b w:val="1"/>
                <w:bCs w:val="1"/>
                <w:i w:val="0"/>
                <w:iCs w:val="0"/>
                <w:strike w:val="0"/>
                <w:dstrike w:val="0"/>
                <w:sz w:val="24"/>
                <w:szCs w:val="24"/>
                <w:u w:val="none"/>
              </w:rPr>
              <w:t xml:space="preserve"> </w:t>
            </w:r>
            <w:r w:rsidRPr="7E1BDAC2" w:rsidR="6B30A69D">
              <w:rPr>
                <w:rFonts w:ascii="Roboto" w:hAnsi="Roboto" w:eastAsia="Aptos"/>
                <w:b w:val="1"/>
                <w:bCs w:val="1"/>
                <w:i w:val="0"/>
                <w:iCs w:val="0"/>
                <w:strike w:val="0"/>
                <w:dstrike w:val="0"/>
                <w:sz w:val="24"/>
                <w:szCs w:val="24"/>
                <w:u w:val="none"/>
              </w:rPr>
              <w:t>schools. The</w:t>
            </w:r>
            <w:r w:rsidRPr="7E1BDAC2" w:rsidR="7E1BDAC2">
              <w:rPr>
                <w:rFonts w:ascii="Roboto" w:hAnsi="Roboto" w:eastAsia="Aptos"/>
                <w:b w:val="1"/>
                <w:bCs w:val="1"/>
                <w:i w:val="0"/>
                <w:iCs w:val="0"/>
                <w:strike w:val="0"/>
                <w:dstrike w:val="0"/>
                <w:sz w:val="24"/>
                <w:szCs w:val="24"/>
                <w:u w:val="none"/>
              </w:rPr>
              <w:t xml:space="preserve"> lesson includes:</w:t>
            </w:r>
          </w:p>
          <w:p w:rsidR="7E1BDAC2" w:rsidP="7E1BDAC2" w:rsidRDefault="7E1BDAC2" w14:paraId="7E498093" w14:textId="23A27B0C">
            <w:pPr>
              <w:pStyle w:val="Normal"/>
              <w:numPr>
                <w:ilvl w:val="0"/>
                <w:numId w:val="4"/>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Article about Brown’s life titles: “</w:t>
            </w:r>
            <w:hyperlink r:id="Rb793abbcdf9843aa">
              <w:r w:rsidRPr="7E1BDAC2" w:rsidR="7E1BDAC2">
                <w:rPr>
                  <w:rStyle w:val="Hyperlink"/>
                  <w:rFonts w:ascii="Roboto" w:hAnsi="Roboto" w:eastAsia="Aptos"/>
                  <w:b w:val="1"/>
                  <w:bCs w:val="1"/>
                  <w:i w:val="0"/>
                  <w:iCs w:val="0"/>
                  <w:strike w:val="0"/>
                  <w:dstrike w:val="0"/>
                  <w:sz w:val="24"/>
                  <w:szCs w:val="24"/>
                  <w:u w:val="none"/>
                </w:rPr>
                <w:t>Linda Brown, central figure in school segregation case”</w:t>
              </w:r>
            </w:hyperlink>
          </w:p>
          <w:p w:rsidR="7E1BDAC2" w:rsidP="7E1BDAC2" w:rsidRDefault="7E1BDAC2" w14:paraId="74C675EA" w14:textId="323A58E6">
            <w:pPr>
              <w:pStyle w:val="Normal"/>
              <w:numPr>
                <w:ilvl w:val="0"/>
                <w:numId w:val="4"/>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A self reflection</w:t>
            </w:r>
            <w:hyperlink r:id="Rf838e08bcdab44dc">
              <w:r w:rsidRPr="7E1BDAC2" w:rsidR="7E1BDAC2">
                <w:rPr>
                  <w:rStyle w:val="Hyperlink"/>
                  <w:rFonts w:ascii="Roboto" w:hAnsi="Roboto" w:eastAsia="Aptos"/>
                  <w:b w:val="1"/>
                  <w:bCs w:val="1"/>
                  <w:i w:val="0"/>
                  <w:iCs w:val="0"/>
                  <w:strike w:val="0"/>
                  <w:dstrike w:val="0"/>
                  <w:sz w:val="24"/>
                  <w:szCs w:val="24"/>
                  <w:u w:val="none"/>
                </w:rPr>
                <w:t xml:space="preserve"> education questionnaire</w:t>
              </w:r>
            </w:hyperlink>
          </w:p>
          <w:p w:rsidR="7AC7C3D7" w:rsidP="7E1BDAC2" w:rsidRDefault="7AC7C3D7" w14:paraId="09194F91" w14:textId="1195D874">
            <w:pPr>
              <w:pStyle w:val="Normal"/>
              <w:numPr>
                <w:ilvl w:val="0"/>
                <w:numId w:val="4"/>
              </w:numPr>
              <w:spacing w:before="40" w:after="40"/>
              <w:rPr>
                <w:rFonts w:ascii="Roboto" w:hAnsi="Roboto" w:eastAsia="Aptos"/>
                <w:b w:val="1"/>
                <w:bCs w:val="1"/>
                <w:i w:val="0"/>
                <w:iCs w:val="0"/>
                <w:strike w:val="0"/>
                <w:dstrike w:val="0"/>
                <w:sz w:val="24"/>
                <w:szCs w:val="24"/>
                <w:u w:val="none"/>
              </w:rPr>
            </w:pPr>
            <w:r w:rsidRPr="7E1BDAC2" w:rsidR="7AC7C3D7">
              <w:rPr>
                <w:rFonts w:ascii="Roboto" w:hAnsi="Roboto" w:eastAsia="Aptos"/>
                <w:b w:val="1"/>
                <w:bCs w:val="1"/>
                <w:i w:val="0"/>
                <w:iCs w:val="0"/>
                <w:strike w:val="0"/>
                <w:dstrike w:val="0"/>
                <w:sz w:val="24"/>
                <w:szCs w:val="24"/>
                <w:u w:val="none"/>
              </w:rPr>
              <w:t>10-minute</w:t>
            </w:r>
            <w:r w:rsidRPr="7E1BDAC2" w:rsidR="7E1BDAC2">
              <w:rPr>
                <w:rFonts w:ascii="Roboto" w:hAnsi="Roboto" w:eastAsia="Aptos"/>
                <w:b w:val="1"/>
                <w:bCs w:val="1"/>
                <w:i w:val="0"/>
                <w:iCs w:val="0"/>
                <w:strike w:val="0"/>
                <w:dstrike w:val="0"/>
                <w:sz w:val="24"/>
                <w:szCs w:val="24"/>
                <w:u w:val="none"/>
              </w:rPr>
              <w:t xml:space="preserve"> video clip titled”</w:t>
            </w:r>
            <w:hyperlink r:id="Rce43970fa9b74d35">
              <w:r w:rsidRPr="7E1BDAC2" w:rsidR="7E1BDAC2">
                <w:rPr>
                  <w:rStyle w:val="Hyperlink"/>
                  <w:rFonts w:ascii="Roboto" w:hAnsi="Roboto" w:eastAsia="Aptos"/>
                  <w:b w:val="1"/>
                  <w:bCs w:val="1"/>
                  <w:i w:val="0"/>
                  <w:iCs w:val="0"/>
                  <w:strike w:val="0"/>
                  <w:dstrike w:val="0"/>
                  <w:sz w:val="24"/>
                  <w:szCs w:val="24"/>
                  <w:u w:val="none"/>
                </w:rPr>
                <w:t>The story of human rights”</w:t>
              </w:r>
            </w:hyperlink>
          </w:p>
          <w:p w:rsidR="7E1BDAC2" w:rsidP="7E1BDAC2" w:rsidRDefault="7E1BDAC2" w14:paraId="0B2577A4" w14:textId="46B47CA6">
            <w:pPr>
              <w:pStyle w:val="Normal"/>
              <w:numPr>
                <w:ilvl w:val="0"/>
                <w:numId w:val="4"/>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 xml:space="preserve">An article titled: </w:t>
            </w:r>
            <w:hyperlink r:id="Rc91d75f9151c4ecf">
              <w:r w:rsidRPr="7E1BDAC2" w:rsidR="7E1BDAC2">
                <w:rPr>
                  <w:rStyle w:val="Hyperlink"/>
                  <w:rFonts w:ascii="Roboto" w:hAnsi="Roboto" w:eastAsia="Aptos"/>
                  <w:b w:val="1"/>
                  <w:bCs w:val="1"/>
                  <w:i w:val="0"/>
                  <w:iCs w:val="0"/>
                  <w:strike w:val="0"/>
                  <w:dstrike w:val="0"/>
                  <w:sz w:val="24"/>
                  <w:szCs w:val="24"/>
                  <w:u w:val="none"/>
                </w:rPr>
                <w:t>The story of Prince Edward County schools –</w:t>
              </w:r>
            </w:hyperlink>
          </w:p>
          <w:p w:rsidR="7E1BDAC2" w:rsidP="7E1BDAC2" w:rsidRDefault="7E1BDAC2" w14:paraId="68775EF1" w14:textId="5A3650C6">
            <w:pPr>
              <w:pStyle w:val="Normal"/>
              <w:numPr>
                <w:ilvl w:val="0"/>
                <w:numId w:val="4"/>
              </w:numPr>
              <w:spacing w:before="40" w:after="40"/>
              <w:rPr>
                <w:rFonts w:ascii="Roboto" w:hAnsi="Roboto" w:eastAsia="Aptos"/>
                <w:b w:val="1"/>
                <w:bCs w:val="1"/>
                <w:i w:val="0"/>
                <w:iCs w:val="0"/>
                <w:strike w:val="0"/>
                <w:dstrike w:val="0"/>
                <w:sz w:val="24"/>
                <w:szCs w:val="24"/>
                <w:u w:val="none"/>
              </w:rPr>
            </w:pPr>
            <w:hyperlink r:id="R5e26cc7f0cc94a98">
              <w:r w:rsidRPr="7E1BDAC2" w:rsidR="7E1BDAC2">
                <w:rPr>
                  <w:rStyle w:val="Hyperlink"/>
                  <w:rFonts w:ascii="Roboto" w:hAnsi="Roboto" w:eastAsia="Aptos"/>
                  <w:b w:val="1"/>
                  <w:bCs w:val="1"/>
                  <w:i w:val="0"/>
                  <w:iCs w:val="0"/>
                  <w:strike w:val="0"/>
                  <w:dstrike w:val="0"/>
                  <w:sz w:val="24"/>
                  <w:szCs w:val="24"/>
                  <w:u w:val="none"/>
                </w:rPr>
                <w:t>Closing the schools</w:t>
              </w:r>
            </w:hyperlink>
          </w:p>
          <w:p w:rsidR="7E1BDAC2" w:rsidP="7E1BDAC2" w:rsidRDefault="7E1BDAC2" w14:paraId="1B476DF7" w14:textId="1D46C4A2">
            <w:pPr>
              <w:pStyle w:val="Normal"/>
              <w:numPr>
                <w:ilvl w:val="0"/>
                <w:numId w:val="4"/>
              </w:numPr>
              <w:spacing w:before="40" w:after="40"/>
              <w:rPr>
                <w:rFonts w:ascii="Roboto" w:hAnsi="Roboto" w:eastAsia="Aptos"/>
                <w:b w:val="1"/>
                <w:bCs w:val="1"/>
                <w:i w:val="0"/>
                <w:iCs w:val="0"/>
                <w:strike w:val="0"/>
                <w:dstrike w:val="0"/>
                <w:sz w:val="24"/>
                <w:szCs w:val="24"/>
                <w:u w:val="none"/>
              </w:rPr>
            </w:pPr>
            <w:hyperlink r:id="R0d9fbdee19ba4768">
              <w:r w:rsidRPr="7E1BDAC2" w:rsidR="7E1BDAC2">
                <w:rPr>
                  <w:rStyle w:val="Hyperlink"/>
                  <w:rFonts w:ascii="Roboto" w:hAnsi="Roboto" w:eastAsia="Aptos"/>
                  <w:b w:val="1"/>
                  <w:bCs w:val="1"/>
                  <w:i w:val="0"/>
                  <w:iCs w:val="0"/>
                  <w:strike w:val="0"/>
                  <w:dstrike w:val="0"/>
                  <w:sz w:val="24"/>
                  <w:szCs w:val="24"/>
                  <w:u w:val="none"/>
                </w:rPr>
                <w:t>School comparison images</w:t>
              </w:r>
            </w:hyperlink>
          </w:p>
          <w:p w:rsidR="7E1BDAC2" w:rsidP="7E1BDAC2" w:rsidRDefault="7E1BDAC2" w14:paraId="14F20D09" w14:textId="41F73620">
            <w:pPr>
              <w:pStyle w:val="Normal"/>
              <w:numPr>
                <w:ilvl w:val="0"/>
                <w:numId w:val="4"/>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The story of Prince Edward County schools:</w:t>
            </w:r>
            <w:hyperlink r:id="Rab9e4123b05d439c">
              <w:r w:rsidRPr="7E1BDAC2" w:rsidR="7E1BDAC2">
                <w:rPr>
                  <w:rStyle w:val="Hyperlink"/>
                  <w:rFonts w:ascii="Roboto" w:hAnsi="Roboto" w:eastAsia="Aptos"/>
                  <w:b w:val="1"/>
                  <w:bCs w:val="1"/>
                  <w:i w:val="0"/>
                  <w:iCs w:val="0"/>
                  <w:strike w:val="0"/>
                  <w:dstrike w:val="0"/>
                  <w:sz w:val="24"/>
                  <w:szCs w:val="24"/>
                  <w:u w:val="none"/>
                </w:rPr>
                <w:t xml:space="preserve"> Biography of Barbara Johns</w:t>
              </w:r>
            </w:hyperlink>
          </w:p>
          <w:p w:rsidR="7E1BDAC2" w:rsidP="7E1BDAC2" w:rsidRDefault="7E1BDAC2" w14:paraId="12FD4031" w14:textId="2C2BCC7A">
            <w:pPr>
              <w:pStyle w:val="Normal"/>
              <w:numPr>
                <w:ilvl w:val="0"/>
                <w:numId w:val="4"/>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 xml:space="preserve">The story of Prince Edward County schools: </w:t>
            </w:r>
            <w:hyperlink r:id="R45026cba6d7f4b4f">
              <w:r w:rsidRPr="7E1BDAC2" w:rsidR="7E1BDAC2">
                <w:rPr>
                  <w:rStyle w:val="Hyperlink"/>
                  <w:rFonts w:ascii="Roboto" w:hAnsi="Roboto" w:eastAsia="Aptos"/>
                  <w:b w:val="1"/>
                  <w:bCs w:val="1"/>
                  <w:i w:val="0"/>
                  <w:iCs w:val="0"/>
                  <w:strike w:val="0"/>
                  <w:dstrike w:val="0"/>
                  <w:sz w:val="24"/>
                  <w:szCs w:val="24"/>
                  <w:u w:val="none"/>
                </w:rPr>
                <w:t>Robert F. Kennedy</w:t>
              </w:r>
            </w:hyperlink>
          </w:p>
          <w:p w:rsidR="7E1BDAC2" w:rsidP="7E1BDAC2" w:rsidRDefault="7E1BDAC2" w14:paraId="0861DFE4" w14:textId="3E8E558F">
            <w:pPr>
              <w:pStyle w:val="Normal"/>
              <w:numPr>
                <w:ilvl w:val="0"/>
                <w:numId w:val="4"/>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The story of Prince Edward County schools</w:t>
            </w:r>
            <w:hyperlink r:id="Rf3f47faa0f5c4526">
              <w:r w:rsidRPr="7E1BDAC2" w:rsidR="7E1BDAC2">
                <w:rPr>
                  <w:rStyle w:val="Hyperlink"/>
                  <w:rFonts w:ascii="Roboto" w:hAnsi="Roboto" w:eastAsia="Aptos"/>
                  <w:b w:val="1"/>
                  <w:bCs w:val="1"/>
                  <w:i w:val="0"/>
                  <w:iCs w:val="0"/>
                  <w:strike w:val="0"/>
                  <w:dstrike w:val="0"/>
                  <w:sz w:val="24"/>
                  <w:szCs w:val="24"/>
                  <w:u w:val="none"/>
                </w:rPr>
                <w:t xml:space="preserve"> Handout</w:t>
              </w:r>
            </w:hyperlink>
          </w:p>
          <w:p w:rsidR="7E1BDAC2" w:rsidP="7E1BDAC2" w:rsidRDefault="7E1BDAC2" w14:paraId="3FA2BA10" w14:textId="46C1322E">
            <w:pPr>
              <w:pStyle w:val="Normal"/>
              <w:numPr>
                <w:ilvl w:val="0"/>
                <w:numId w:val="4"/>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 xml:space="preserve">Analysis </w:t>
            </w:r>
            <w:hyperlink r:id="R7a4b23dd4c43441f">
              <w:r w:rsidRPr="7E1BDAC2" w:rsidR="7E1BDAC2">
                <w:rPr>
                  <w:rStyle w:val="Hyperlink"/>
                  <w:rFonts w:ascii="Roboto" w:hAnsi="Roboto" w:eastAsia="Aptos"/>
                  <w:b w:val="1"/>
                  <w:bCs w:val="1"/>
                  <w:i w:val="0"/>
                  <w:iCs w:val="0"/>
                  <w:strike w:val="0"/>
                  <w:dstrike w:val="0"/>
                  <w:sz w:val="24"/>
                  <w:szCs w:val="24"/>
                  <w:u w:val="none"/>
                </w:rPr>
                <w:t>Handout</w:t>
              </w:r>
            </w:hyperlink>
            <w:r w:rsidRPr="7E1BDAC2" w:rsidR="7E1BDAC2">
              <w:rPr>
                <w:rFonts w:ascii="Roboto" w:hAnsi="Roboto" w:eastAsia="Aptos"/>
                <w:b w:val="1"/>
                <w:bCs w:val="1"/>
                <w:i w:val="0"/>
                <w:iCs w:val="0"/>
                <w:strike w:val="0"/>
                <w:dstrike w:val="0"/>
                <w:sz w:val="24"/>
                <w:szCs w:val="24"/>
                <w:u w:val="none"/>
              </w:rPr>
              <w:t xml:space="preserve"> of Prince Edward Schools closing </w:t>
            </w:r>
          </w:p>
          <w:p w:rsidR="7E1BDAC2" w:rsidP="7E1BDAC2" w:rsidRDefault="7E1BDAC2" w14:paraId="04A33F82" w14:textId="5A8031EA">
            <w:pPr>
              <w:spacing w:before="40" w:after="40"/>
              <w:rPr>
                <w:rFonts w:ascii="Roboto" w:hAnsi="Roboto" w:eastAsia="Aptos"/>
                <w:b w:val="1"/>
                <w:bCs w:val="1"/>
                <w:sz w:val="24"/>
                <w:szCs w:val="24"/>
              </w:rPr>
            </w:pPr>
          </w:p>
        </w:tc>
        <w:tc>
          <w:tcPr>
            <w:cnfStyle w:val="000000000000" w:firstRow="0" w:lastRow="0" w:firstColumn="0" w:lastColumn="0" w:oddVBand="0" w:evenVBand="0" w:oddHBand="0" w:evenHBand="0" w:firstRowFirstColumn="0" w:firstRowLastColumn="0" w:lastRowFirstColumn="0" w:lastRowLastColumn="0"/>
            <w:tcW w:w="3597" w:type="dxa"/>
            <w:tcMar/>
          </w:tcPr>
          <w:p w:rsidR="7E1BDAC2" w:rsidP="7E1BDAC2" w:rsidRDefault="7E1BDAC2" w14:paraId="288A18EF" w14:textId="06CE835C">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SSCG7 Demonstrate knowledge of civil liberties and civil rights.</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p>
          <w:p w:rsidR="7E1BDAC2" w:rsidP="7E1BDAC2" w:rsidRDefault="7E1BDAC2" w14:paraId="5B041C59" w14:textId="0DEB1135">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b. Define civil rights as equal protections for all people (e.g., Civil Rights Act, Brown v. Board of Education, etc.) </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4E733CC3" w14:textId="47605D8B">
            <w:p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Brown vs. Board of Education and the Story behind </w:t>
            </w:r>
            <w:r w:rsidRPr="7E1BDAC2" w:rsidR="651BFE91">
              <w:rPr>
                <w:rFonts w:ascii="Roboto" w:hAnsi="Roboto" w:eastAsia="Aptos"/>
                <w:b w:val="1"/>
                <w:bCs w:val="1"/>
                <w:i w:val="0"/>
                <w:iCs w:val="0"/>
                <w:strike w:val="0"/>
                <w:dstrike w:val="0"/>
                <w:color w:val="000000" w:themeColor="text1" w:themeTint="FF" w:themeShade="FF"/>
                <w:sz w:val="24"/>
                <w:szCs w:val="24"/>
                <w:u w:val="none"/>
              </w:rPr>
              <w:t>Prince Edward County</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school Lesson and Activity</w:t>
            </w:r>
            <w:r w:rsidRPr="7E1BDAC2" w:rsidR="7E1BDAC2">
              <w:rPr>
                <w:rFonts w:ascii="Roboto" w:hAnsi="Roboto" w:eastAsia="Aptos"/>
                <w:b w:val="0"/>
                <w:bCs w:val="0"/>
                <w:i w:val="0"/>
                <w:iCs w:val="0"/>
                <w:strike w:val="0"/>
                <w:dstrike w:val="0"/>
                <w:sz w:val="24"/>
                <w:szCs w:val="24"/>
                <w:u w:val="none"/>
              </w:rPr>
              <w:t xml:space="preserve"> </w:t>
            </w:r>
          </w:p>
          <w:p w:rsidR="7E1BDAC2" w:rsidP="7E1BDAC2" w:rsidRDefault="7E1BDAC2" w14:paraId="0FBE3A96" w14:textId="71D6AE65">
            <w:pPr>
              <w:spacing w:before="40" w:after="40"/>
              <w:rPr>
                <w:rFonts w:ascii="Roboto" w:hAnsi="Roboto" w:eastAsia="Aptos"/>
                <w:b w:val="1"/>
                <w:bCs w:val="1"/>
                <w:i w:val="0"/>
                <w:iCs w:val="0"/>
                <w:strike w:val="0"/>
                <w:dstrike w:val="0"/>
                <w:sz w:val="24"/>
                <w:szCs w:val="24"/>
                <w:u w:val="single"/>
              </w:rPr>
            </w:pPr>
            <w:r w:rsidRPr="7E1BDAC2" w:rsidR="7E1BDAC2">
              <w:rPr>
                <w:rFonts w:ascii="Roboto" w:hAnsi="Roboto" w:eastAsia="Aptos"/>
                <w:b w:val="1"/>
                <w:bCs w:val="1"/>
                <w:i w:val="0"/>
                <w:iCs w:val="0"/>
                <w:strike w:val="0"/>
                <w:dstrike w:val="0"/>
                <w:sz w:val="24"/>
                <w:szCs w:val="24"/>
                <w:u w:val="single"/>
              </w:rPr>
              <w:t>SSCG7b</w:t>
            </w:r>
          </w:p>
          <w:p w:rsidR="7E1BDAC2" w:rsidP="7E1BDAC2" w:rsidRDefault="7E1BDAC2" w14:paraId="083AAAF4" w14:textId="773380AB">
            <w:p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 xml:space="preserve">This lesson provides students with an understanding of </w:t>
            </w:r>
            <w:r w:rsidRPr="7E1BDAC2" w:rsidR="72360500">
              <w:rPr>
                <w:rFonts w:ascii="Roboto" w:hAnsi="Roboto" w:eastAsia="Aptos"/>
                <w:b w:val="0"/>
                <w:bCs w:val="0"/>
                <w:i w:val="0"/>
                <w:iCs w:val="0"/>
                <w:strike w:val="0"/>
                <w:dstrike w:val="0"/>
                <w:sz w:val="24"/>
                <w:szCs w:val="24"/>
                <w:u w:val="none"/>
              </w:rPr>
              <w:t>what</w:t>
            </w:r>
            <w:r w:rsidRPr="7E1BDAC2" w:rsidR="7E1BDAC2">
              <w:rPr>
                <w:rFonts w:ascii="Roboto" w:hAnsi="Roboto" w:eastAsia="Aptos"/>
                <w:b w:val="0"/>
                <w:bCs w:val="0"/>
                <w:i w:val="0"/>
                <w:iCs w:val="0"/>
                <w:strike w:val="0"/>
                <w:dstrike w:val="0"/>
                <w:sz w:val="24"/>
                <w:szCs w:val="24"/>
                <w:u w:val="none"/>
              </w:rPr>
              <w:t xml:space="preserve"> and why of the Brown vs. Board of </w:t>
            </w:r>
            <w:r w:rsidRPr="7E1BDAC2" w:rsidR="062C682A">
              <w:rPr>
                <w:rFonts w:ascii="Roboto" w:hAnsi="Roboto" w:eastAsia="Aptos"/>
                <w:b w:val="0"/>
                <w:bCs w:val="0"/>
                <w:i w:val="0"/>
                <w:iCs w:val="0"/>
                <w:strike w:val="0"/>
                <w:dstrike w:val="0"/>
                <w:sz w:val="24"/>
                <w:szCs w:val="24"/>
                <w:u w:val="none"/>
              </w:rPr>
              <w:t>Education</w:t>
            </w:r>
            <w:r w:rsidRPr="7E1BDAC2" w:rsidR="7E1BDAC2">
              <w:rPr>
                <w:rFonts w:ascii="Roboto" w:hAnsi="Roboto" w:eastAsia="Aptos"/>
                <w:b w:val="0"/>
                <w:bCs w:val="0"/>
                <w:i w:val="0"/>
                <w:iCs w:val="0"/>
                <w:strike w:val="0"/>
                <w:dstrike w:val="0"/>
                <w:sz w:val="24"/>
                <w:szCs w:val="24"/>
                <w:u w:val="none"/>
              </w:rPr>
              <w:t xml:space="preserve"> and an examination of the story behind </w:t>
            </w:r>
            <w:r w:rsidRPr="7E1BDAC2" w:rsidR="2332DE3C">
              <w:rPr>
                <w:rFonts w:ascii="Roboto" w:hAnsi="Roboto" w:eastAsia="Aptos"/>
                <w:b w:val="0"/>
                <w:bCs w:val="0"/>
                <w:i w:val="0"/>
                <w:iCs w:val="0"/>
                <w:strike w:val="0"/>
                <w:dstrike w:val="0"/>
                <w:sz w:val="24"/>
                <w:szCs w:val="24"/>
                <w:u w:val="none"/>
              </w:rPr>
              <w:t>Prince Edward County</w:t>
            </w:r>
            <w:r w:rsidRPr="7E1BDAC2" w:rsidR="7E1BDAC2">
              <w:rPr>
                <w:rFonts w:ascii="Roboto" w:hAnsi="Roboto" w:eastAsia="Aptos"/>
                <w:b w:val="0"/>
                <w:bCs w:val="0"/>
                <w:i w:val="0"/>
                <w:iCs w:val="0"/>
                <w:strike w:val="0"/>
                <w:dstrike w:val="0"/>
                <w:sz w:val="24"/>
                <w:szCs w:val="24"/>
                <w:u w:val="none"/>
              </w:rPr>
              <w:t xml:space="preserve"> </w:t>
            </w:r>
            <w:r w:rsidRPr="7E1BDAC2" w:rsidR="39C93B98">
              <w:rPr>
                <w:rFonts w:ascii="Roboto" w:hAnsi="Roboto" w:eastAsia="Aptos"/>
                <w:b w:val="0"/>
                <w:bCs w:val="0"/>
                <w:i w:val="0"/>
                <w:iCs w:val="0"/>
                <w:strike w:val="0"/>
                <w:dstrike w:val="0"/>
                <w:sz w:val="24"/>
                <w:szCs w:val="24"/>
                <w:u w:val="none"/>
              </w:rPr>
              <w:t>schools. The</w:t>
            </w:r>
            <w:r w:rsidRPr="7E1BDAC2" w:rsidR="7E1BDAC2">
              <w:rPr>
                <w:rFonts w:ascii="Roboto" w:hAnsi="Roboto" w:eastAsia="Aptos"/>
                <w:b w:val="0"/>
                <w:bCs w:val="0"/>
                <w:i w:val="0"/>
                <w:iCs w:val="0"/>
                <w:strike w:val="0"/>
                <w:dstrike w:val="0"/>
                <w:sz w:val="24"/>
                <w:szCs w:val="24"/>
                <w:u w:val="none"/>
              </w:rPr>
              <w:t xml:space="preserve"> lesson includes:</w:t>
            </w:r>
          </w:p>
          <w:p w:rsidR="7E1BDAC2" w:rsidP="7E1BDAC2" w:rsidRDefault="7E1BDAC2" w14:paraId="122506C2" w14:textId="55D8AED5">
            <w:pPr>
              <w:pStyle w:val="Normal"/>
              <w:numPr>
                <w:ilvl w:val="0"/>
                <w:numId w:val="8"/>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Article about Brown’s life titles: “</w:t>
            </w:r>
            <w:hyperlink r:id="Rfa6d130180bd48ba">
              <w:r w:rsidRPr="7E1BDAC2" w:rsidR="7E1BDAC2">
                <w:rPr>
                  <w:rStyle w:val="Hyperlink"/>
                  <w:rFonts w:ascii="Roboto" w:hAnsi="Roboto" w:eastAsia="Aptos"/>
                  <w:b w:val="0"/>
                  <w:bCs w:val="0"/>
                  <w:i w:val="0"/>
                  <w:iCs w:val="0"/>
                  <w:strike w:val="0"/>
                  <w:dstrike w:val="0"/>
                  <w:sz w:val="24"/>
                  <w:szCs w:val="24"/>
                  <w:u w:val="none"/>
                </w:rPr>
                <w:t>Linda Brown, central figure in school segregation case”</w:t>
              </w:r>
            </w:hyperlink>
          </w:p>
          <w:p w:rsidR="7E1BDAC2" w:rsidP="7E1BDAC2" w:rsidRDefault="7E1BDAC2" w14:paraId="49AB9260" w14:textId="494D76B7">
            <w:pPr>
              <w:pStyle w:val="Normal"/>
              <w:numPr>
                <w:ilvl w:val="0"/>
                <w:numId w:val="8"/>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A self reflection</w:t>
            </w:r>
            <w:hyperlink r:id="Rcdc88b1e5233416e">
              <w:r w:rsidRPr="7E1BDAC2" w:rsidR="7E1BDAC2">
                <w:rPr>
                  <w:rStyle w:val="Hyperlink"/>
                  <w:rFonts w:ascii="Roboto" w:hAnsi="Roboto" w:eastAsia="Aptos"/>
                  <w:b w:val="0"/>
                  <w:bCs w:val="0"/>
                  <w:i w:val="0"/>
                  <w:iCs w:val="0"/>
                  <w:strike w:val="0"/>
                  <w:dstrike w:val="0"/>
                  <w:sz w:val="24"/>
                  <w:szCs w:val="24"/>
                  <w:u w:val="none"/>
                </w:rPr>
                <w:t xml:space="preserve"> education questionnaire</w:t>
              </w:r>
            </w:hyperlink>
          </w:p>
          <w:p w:rsidR="044A37DE" w:rsidP="7E1BDAC2" w:rsidRDefault="044A37DE" w14:paraId="66C3A13B" w14:textId="5E63F555">
            <w:pPr>
              <w:pStyle w:val="Normal"/>
              <w:numPr>
                <w:ilvl w:val="0"/>
                <w:numId w:val="8"/>
              </w:numPr>
              <w:spacing w:before="40" w:after="40"/>
              <w:rPr>
                <w:rFonts w:ascii="Roboto" w:hAnsi="Roboto" w:eastAsia="Aptos"/>
                <w:b w:val="0"/>
                <w:bCs w:val="0"/>
                <w:i w:val="0"/>
                <w:iCs w:val="0"/>
                <w:strike w:val="0"/>
                <w:dstrike w:val="0"/>
                <w:sz w:val="24"/>
                <w:szCs w:val="24"/>
                <w:u w:val="none"/>
              </w:rPr>
            </w:pPr>
            <w:r w:rsidRPr="7E1BDAC2" w:rsidR="044A37DE">
              <w:rPr>
                <w:rFonts w:ascii="Roboto" w:hAnsi="Roboto" w:eastAsia="Aptos"/>
                <w:b w:val="0"/>
                <w:bCs w:val="0"/>
                <w:i w:val="0"/>
                <w:iCs w:val="0"/>
                <w:strike w:val="0"/>
                <w:dstrike w:val="0"/>
                <w:sz w:val="24"/>
                <w:szCs w:val="24"/>
                <w:u w:val="none"/>
              </w:rPr>
              <w:t>10-minute</w:t>
            </w:r>
            <w:r w:rsidRPr="7E1BDAC2" w:rsidR="7E1BDAC2">
              <w:rPr>
                <w:rFonts w:ascii="Roboto" w:hAnsi="Roboto" w:eastAsia="Aptos"/>
                <w:b w:val="0"/>
                <w:bCs w:val="0"/>
                <w:i w:val="0"/>
                <w:iCs w:val="0"/>
                <w:strike w:val="0"/>
                <w:dstrike w:val="0"/>
                <w:sz w:val="24"/>
                <w:szCs w:val="24"/>
                <w:u w:val="none"/>
              </w:rPr>
              <w:t xml:space="preserve"> video clip titled”</w:t>
            </w:r>
            <w:hyperlink r:id="R0b9f855bb29742fe">
              <w:r w:rsidRPr="7E1BDAC2" w:rsidR="7E1BDAC2">
                <w:rPr>
                  <w:rStyle w:val="Hyperlink"/>
                  <w:rFonts w:ascii="Roboto" w:hAnsi="Roboto" w:eastAsia="Aptos"/>
                  <w:b w:val="0"/>
                  <w:bCs w:val="0"/>
                  <w:i w:val="0"/>
                  <w:iCs w:val="0"/>
                  <w:strike w:val="0"/>
                  <w:dstrike w:val="0"/>
                  <w:sz w:val="24"/>
                  <w:szCs w:val="24"/>
                  <w:u w:val="none"/>
                </w:rPr>
                <w:t>The story of human rights”</w:t>
              </w:r>
            </w:hyperlink>
          </w:p>
          <w:p w:rsidR="7E1BDAC2" w:rsidP="7E1BDAC2" w:rsidRDefault="7E1BDAC2" w14:paraId="1CDCF0C4" w14:textId="2FF84311">
            <w:pPr>
              <w:pStyle w:val="Normal"/>
              <w:numPr>
                <w:ilvl w:val="0"/>
                <w:numId w:val="8"/>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 xml:space="preserve">An article titled: </w:t>
            </w:r>
            <w:hyperlink r:id="Re6c2a6f387a343ca">
              <w:r w:rsidRPr="7E1BDAC2" w:rsidR="7E1BDAC2">
                <w:rPr>
                  <w:rStyle w:val="Hyperlink"/>
                  <w:rFonts w:ascii="Roboto" w:hAnsi="Roboto" w:eastAsia="Aptos"/>
                  <w:b w:val="0"/>
                  <w:bCs w:val="0"/>
                  <w:i w:val="0"/>
                  <w:iCs w:val="0"/>
                  <w:strike w:val="0"/>
                  <w:dstrike w:val="0"/>
                  <w:sz w:val="24"/>
                  <w:szCs w:val="24"/>
                  <w:u w:val="none"/>
                </w:rPr>
                <w:t>The story of Prince Edward County schools –</w:t>
              </w:r>
            </w:hyperlink>
          </w:p>
          <w:p w:rsidR="7E1BDAC2" w:rsidP="7E1BDAC2" w:rsidRDefault="7E1BDAC2" w14:paraId="4C8F38EB" w14:textId="2CB8938E">
            <w:pPr>
              <w:pStyle w:val="Normal"/>
              <w:numPr>
                <w:ilvl w:val="0"/>
                <w:numId w:val="8"/>
              </w:numPr>
              <w:spacing w:before="40" w:after="40"/>
              <w:rPr>
                <w:rFonts w:ascii="Roboto" w:hAnsi="Roboto" w:eastAsia="Aptos"/>
                <w:b w:val="0"/>
                <w:bCs w:val="0"/>
                <w:i w:val="0"/>
                <w:iCs w:val="0"/>
                <w:strike w:val="0"/>
                <w:dstrike w:val="0"/>
                <w:sz w:val="24"/>
                <w:szCs w:val="24"/>
                <w:u w:val="none"/>
              </w:rPr>
            </w:pPr>
            <w:hyperlink r:id="R6165dcdf163b4c99">
              <w:r w:rsidRPr="7E1BDAC2" w:rsidR="7E1BDAC2">
                <w:rPr>
                  <w:rStyle w:val="Hyperlink"/>
                  <w:rFonts w:ascii="Roboto" w:hAnsi="Roboto" w:eastAsia="Aptos"/>
                  <w:b w:val="0"/>
                  <w:bCs w:val="0"/>
                  <w:i w:val="0"/>
                  <w:iCs w:val="0"/>
                  <w:strike w:val="0"/>
                  <w:dstrike w:val="0"/>
                  <w:sz w:val="24"/>
                  <w:szCs w:val="24"/>
                  <w:u w:val="none"/>
                </w:rPr>
                <w:t>Closing the schools</w:t>
              </w:r>
            </w:hyperlink>
          </w:p>
          <w:p w:rsidR="7E1BDAC2" w:rsidP="7E1BDAC2" w:rsidRDefault="7E1BDAC2" w14:paraId="261842DF" w14:textId="3E04D742">
            <w:pPr>
              <w:pStyle w:val="Normal"/>
              <w:numPr>
                <w:ilvl w:val="0"/>
                <w:numId w:val="8"/>
              </w:numPr>
              <w:spacing w:before="40" w:after="40"/>
              <w:rPr>
                <w:rFonts w:ascii="Roboto" w:hAnsi="Roboto" w:eastAsia="Aptos"/>
                <w:b w:val="0"/>
                <w:bCs w:val="0"/>
                <w:i w:val="0"/>
                <w:iCs w:val="0"/>
                <w:strike w:val="0"/>
                <w:dstrike w:val="0"/>
                <w:sz w:val="24"/>
                <w:szCs w:val="24"/>
                <w:u w:val="none"/>
              </w:rPr>
            </w:pPr>
            <w:hyperlink r:id="Re2d11860877c4ba3">
              <w:r w:rsidRPr="7E1BDAC2" w:rsidR="7E1BDAC2">
                <w:rPr>
                  <w:rStyle w:val="Hyperlink"/>
                  <w:rFonts w:ascii="Roboto" w:hAnsi="Roboto" w:eastAsia="Aptos"/>
                  <w:b w:val="0"/>
                  <w:bCs w:val="0"/>
                  <w:i w:val="0"/>
                  <w:iCs w:val="0"/>
                  <w:strike w:val="0"/>
                  <w:dstrike w:val="0"/>
                  <w:sz w:val="24"/>
                  <w:szCs w:val="24"/>
                  <w:u w:val="none"/>
                </w:rPr>
                <w:t>School comparison images</w:t>
              </w:r>
            </w:hyperlink>
          </w:p>
          <w:p w:rsidR="7E1BDAC2" w:rsidP="7E1BDAC2" w:rsidRDefault="7E1BDAC2" w14:paraId="61222B67" w14:textId="16CC75D3">
            <w:pPr>
              <w:pStyle w:val="Normal"/>
              <w:numPr>
                <w:ilvl w:val="0"/>
                <w:numId w:val="8"/>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The story of Prince Edward County schools:</w:t>
            </w:r>
            <w:hyperlink r:id="Rabb8972798ae4e35">
              <w:r w:rsidRPr="7E1BDAC2" w:rsidR="7E1BDAC2">
                <w:rPr>
                  <w:rStyle w:val="Hyperlink"/>
                  <w:rFonts w:ascii="Roboto" w:hAnsi="Roboto" w:eastAsia="Aptos"/>
                  <w:b w:val="0"/>
                  <w:bCs w:val="0"/>
                  <w:i w:val="0"/>
                  <w:iCs w:val="0"/>
                  <w:strike w:val="0"/>
                  <w:dstrike w:val="0"/>
                  <w:sz w:val="24"/>
                  <w:szCs w:val="24"/>
                  <w:u w:val="none"/>
                </w:rPr>
                <w:t xml:space="preserve"> Biography of Barbara Johns</w:t>
              </w:r>
            </w:hyperlink>
          </w:p>
          <w:p w:rsidR="7E1BDAC2" w:rsidP="7E1BDAC2" w:rsidRDefault="7E1BDAC2" w14:paraId="1FCD780E" w14:textId="58611467">
            <w:pPr>
              <w:pStyle w:val="Normal"/>
              <w:numPr>
                <w:ilvl w:val="0"/>
                <w:numId w:val="8"/>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 xml:space="preserve">The story of Prince Edward County schools: </w:t>
            </w:r>
            <w:hyperlink r:id="Rba96892867784be1">
              <w:r w:rsidRPr="7E1BDAC2" w:rsidR="7E1BDAC2">
                <w:rPr>
                  <w:rStyle w:val="Hyperlink"/>
                  <w:rFonts w:ascii="Roboto" w:hAnsi="Roboto" w:eastAsia="Aptos"/>
                  <w:b w:val="0"/>
                  <w:bCs w:val="0"/>
                  <w:i w:val="0"/>
                  <w:iCs w:val="0"/>
                  <w:strike w:val="0"/>
                  <w:dstrike w:val="0"/>
                  <w:sz w:val="24"/>
                  <w:szCs w:val="24"/>
                  <w:u w:val="none"/>
                </w:rPr>
                <w:t>Robert F. Kennedy</w:t>
              </w:r>
            </w:hyperlink>
          </w:p>
          <w:p w:rsidR="7E1BDAC2" w:rsidP="7E1BDAC2" w:rsidRDefault="7E1BDAC2" w14:paraId="0CB56C48" w14:textId="5AB0182F">
            <w:pPr>
              <w:pStyle w:val="Normal"/>
              <w:numPr>
                <w:ilvl w:val="0"/>
                <w:numId w:val="8"/>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The story of Prince Edward County schools</w:t>
            </w:r>
            <w:hyperlink r:id="Rdc9ec2c7b85948d0">
              <w:r w:rsidRPr="7E1BDAC2" w:rsidR="7E1BDAC2">
                <w:rPr>
                  <w:rStyle w:val="Hyperlink"/>
                  <w:rFonts w:ascii="Roboto" w:hAnsi="Roboto" w:eastAsia="Aptos"/>
                  <w:b w:val="0"/>
                  <w:bCs w:val="0"/>
                  <w:i w:val="0"/>
                  <w:iCs w:val="0"/>
                  <w:strike w:val="0"/>
                  <w:dstrike w:val="0"/>
                  <w:sz w:val="24"/>
                  <w:szCs w:val="24"/>
                  <w:u w:val="none"/>
                </w:rPr>
                <w:t xml:space="preserve"> Handout</w:t>
              </w:r>
            </w:hyperlink>
          </w:p>
          <w:p w:rsidR="7E1BDAC2" w:rsidP="7E1BDAC2" w:rsidRDefault="7E1BDAC2" w14:paraId="0FDC0746" w14:textId="08FA4EB3">
            <w:pPr>
              <w:pStyle w:val="Normal"/>
              <w:numPr>
                <w:ilvl w:val="0"/>
                <w:numId w:val="8"/>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 xml:space="preserve">Analysis </w:t>
            </w:r>
            <w:hyperlink r:id="Recbb9b24bd8f4305">
              <w:r w:rsidRPr="7E1BDAC2" w:rsidR="7E1BDAC2">
                <w:rPr>
                  <w:rStyle w:val="Hyperlink"/>
                  <w:rFonts w:ascii="Roboto" w:hAnsi="Roboto" w:eastAsia="Aptos"/>
                  <w:b w:val="0"/>
                  <w:bCs w:val="0"/>
                  <w:i w:val="0"/>
                  <w:iCs w:val="0"/>
                  <w:strike w:val="0"/>
                  <w:dstrike w:val="0"/>
                  <w:sz w:val="24"/>
                  <w:szCs w:val="24"/>
                  <w:u w:val="none"/>
                </w:rPr>
                <w:t>Handout</w:t>
              </w:r>
            </w:hyperlink>
            <w:r w:rsidRPr="7E1BDAC2" w:rsidR="7E1BDAC2">
              <w:rPr>
                <w:rFonts w:ascii="Roboto" w:hAnsi="Roboto" w:eastAsia="Aptos"/>
                <w:b w:val="0"/>
                <w:bCs w:val="0"/>
                <w:i w:val="0"/>
                <w:iCs w:val="0"/>
                <w:strike w:val="0"/>
                <w:dstrike w:val="0"/>
                <w:sz w:val="24"/>
                <w:szCs w:val="24"/>
                <w:u w:val="none"/>
              </w:rPr>
              <w:t xml:space="preserve"> of Prince Edward Schools closing </w:t>
            </w:r>
          </w:p>
          <w:p w:rsidR="7E1BDAC2" w:rsidP="7E1BDAC2" w:rsidRDefault="7E1BDAC2" w14:paraId="2673B129" w14:textId="6FF18FFC">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3DCA4BE8" w14:textId="0CC9D90D">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Teachers differentiate by providing examples (work samples or task-specific clarifications of assessment criteria); structuring support (advance organizers, flexible grouping, peer relationships); </w:t>
            </w:r>
            <w:r w:rsidRPr="7E1BDAC2" w:rsidR="7E1BDAC2">
              <w:rPr>
                <w:rFonts w:ascii="Roboto" w:hAnsi="Roboto" w:eastAsia="Aptos"/>
                <w:b w:val="0"/>
                <w:bCs w:val="0"/>
                <w:i w:val="0"/>
                <w:iCs w:val="0"/>
                <w:strike w:val="0"/>
                <w:dstrike w:val="0"/>
                <w:color w:val="000000" w:themeColor="text1" w:themeTint="FF" w:themeShade="FF"/>
                <w:sz w:val="24"/>
                <w:szCs w:val="24"/>
                <w:u w:val="none"/>
              </w:rPr>
              <w:t>establishing</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flexible </w:t>
            </w:r>
            <w:r w:rsidRPr="7E1BDAC2" w:rsidR="7940A1AB">
              <w:rPr>
                <w:rFonts w:ascii="Roboto" w:hAnsi="Roboto" w:eastAsia="Aptos"/>
                <w:b w:val="0"/>
                <w:bCs w:val="0"/>
                <w:i w:val="0"/>
                <w:iCs w:val="0"/>
                <w:strike w:val="0"/>
                <w:dstrike w:val="0"/>
                <w:color w:val="000000" w:themeColor="text1" w:themeTint="FF" w:themeShade="FF"/>
                <w:sz w:val="24"/>
                <w:szCs w:val="24"/>
                <w:u w:val="none"/>
              </w:rPr>
              <w:t>deadlines and</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adjusting the pace for students that need extension.  </w:t>
            </w:r>
          </w:p>
          <w:p w:rsidR="7E1BDAC2" w:rsidP="7E1BDAC2" w:rsidRDefault="7E1BDAC2" w14:paraId="13E1FB7C" w14:textId="6C6295A0">
            <w:pPr>
              <w:spacing w:before="40" w:after="40"/>
              <w:rPr>
                <w:rFonts w:ascii="Roboto" w:hAnsi="Roboto" w:eastAsia="Aptos"/>
                <w:sz w:val="24"/>
                <w:szCs w:val="24"/>
              </w:rPr>
            </w:pPr>
          </w:p>
          <w:p w:rsidR="7E1BDAC2" w:rsidP="7E1BDAC2" w:rsidRDefault="7E1BDAC2" w14:paraId="059D8CC4" w14:textId="3DD82A6D">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We use Tier 1 strategies for all learners and provide additional safety net support for each individual learner as needed for this graduation credit required course. </w:t>
            </w:r>
          </w:p>
        </w:tc>
      </w:tr>
      <w:tr w:rsidR="00245481" w:rsidTr="7E1BDAC2"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7E1BDAC2" w:rsidP="7E1BDAC2" w:rsidRDefault="7E1BDAC2" w14:paraId="04D8B2BE" w14:textId="46874089">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Applying Due Process Lesson and Activity</w:t>
            </w:r>
          </w:p>
          <w:p w:rsidR="7E1BDAC2" w:rsidP="7E1BDAC2" w:rsidRDefault="7E1BDAC2" w14:paraId="7F747D2B" w14:textId="2E0E1D0A">
            <w:pPr>
              <w:spacing w:before="40" w:after="40"/>
              <w:rPr>
                <w:rFonts w:ascii="Roboto" w:hAnsi="Roboto" w:eastAsia="Aptos"/>
                <w:b w:val="1"/>
                <w:bCs w:val="1"/>
                <w:sz w:val="24"/>
                <w:szCs w:val="24"/>
              </w:rPr>
            </w:pPr>
          </w:p>
          <w:p w:rsidR="7E1BDAC2" w:rsidP="7E1BDAC2" w:rsidRDefault="7E1BDAC2" w14:paraId="74333258" w14:textId="36803A4D">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 xml:space="preserve">The teaching and learning experience allow students to consider what it means to have due process under the law as they work in small groups to examine the application of due process in various scenarios. The lesson includes: </w:t>
            </w:r>
          </w:p>
          <w:p w:rsidR="7E1BDAC2" w:rsidP="7E1BDAC2" w:rsidRDefault="7E1BDAC2" w14:paraId="5502AF22" w14:textId="7D0D4180">
            <w:pPr>
              <w:pStyle w:val="Normal"/>
              <w:numPr>
                <w:ilvl w:val="0"/>
                <w:numId w:val="5"/>
              </w:numPr>
              <w:spacing w:before="40" w:after="40"/>
              <w:rPr>
                <w:rFonts w:ascii="Roboto" w:hAnsi="Roboto" w:eastAsia="Aptos"/>
                <w:b w:val="1"/>
                <w:bCs w:val="1"/>
                <w:i w:val="0"/>
                <w:iCs w:val="0"/>
                <w:strike w:val="0"/>
                <w:dstrike w:val="0"/>
                <w:sz w:val="24"/>
                <w:szCs w:val="24"/>
                <w:u w:val="none"/>
              </w:rPr>
            </w:pPr>
            <w:hyperlink r:id="R7521ebfc06554633">
              <w:r w:rsidRPr="7E1BDAC2" w:rsidR="7E1BDAC2">
                <w:rPr>
                  <w:rStyle w:val="Hyperlink"/>
                  <w:rFonts w:ascii="Roboto" w:hAnsi="Roboto" w:eastAsia="Aptos"/>
                  <w:b w:val="1"/>
                  <w:bCs w:val="1"/>
                  <w:i w:val="0"/>
                  <w:iCs w:val="0"/>
                  <w:strike w:val="0"/>
                  <w:dstrike w:val="0"/>
                  <w:sz w:val="24"/>
                  <w:szCs w:val="24"/>
                  <w:u w:val="none"/>
                </w:rPr>
                <w:t>Applying Due Process presentation</w:t>
              </w:r>
            </w:hyperlink>
          </w:p>
          <w:p w:rsidR="7E1BDAC2" w:rsidP="7E1BDAC2" w:rsidRDefault="7E1BDAC2" w14:paraId="584872EA" w14:textId="292C6CF8">
            <w:pPr>
              <w:pStyle w:val="Normal"/>
              <w:numPr>
                <w:ilvl w:val="0"/>
                <w:numId w:val="5"/>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 xml:space="preserve">requirements for Due process </w:t>
            </w:r>
            <w:hyperlink r:id="R0750212110ca4db9">
              <w:r w:rsidRPr="7E1BDAC2" w:rsidR="7E1BDAC2">
                <w:rPr>
                  <w:rStyle w:val="Hyperlink"/>
                  <w:rFonts w:ascii="Roboto" w:hAnsi="Roboto" w:eastAsia="Aptos"/>
                  <w:b w:val="1"/>
                  <w:bCs w:val="1"/>
                  <w:i w:val="0"/>
                  <w:iCs w:val="0"/>
                  <w:strike w:val="0"/>
                  <w:dstrike w:val="0"/>
                  <w:sz w:val="24"/>
                  <w:szCs w:val="24"/>
                  <w:u w:val="none"/>
                </w:rPr>
                <w:t>handout</w:t>
              </w:r>
            </w:hyperlink>
          </w:p>
          <w:p w:rsidR="7E1BDAC2" w:rsidP="7E1BDAC2" w:rsidRDefault="7E1BDAC2" w14:paraId="5797187B" w14:textId="3641FBB8">
            <w:pPr>
              <w:pStyle w:val="Normal"/>
              <w:numPr>
                <w:ilvl w:val="0"/>
                <w:numId w:val="5"/>
              </w:numPr>
              <w:spacing w:before="40" w:after="40"/>
              <w:rPr>
                <w:rFonts w:ascii="Roboto" w:hAnsi="Roboto" w:eastAsia="Aptos"/>
                <w:b w:val="1"/>
                <w:bCs w:val="1"/>
                <w:i w:val="0"/>
                <w:iCs w:val="0"/>
                <w:strike w:val="0"/>
                <w:dstrike w:val="0"/>
                <w:sz w:val="24"/>
                <w:szCs w:val="24"/>
                <w:u w:val="none"/>
              </w:rPr>
            </w:pPr>
            <w:hyperlink r:id="Rfd008a7545b342ca">
              <w:r w:rsidRPr="7E1BDAC2" w:rsidR="7E1BDAC2">
                <w:rPr>
                  <w:rStyle w:val="Hyperlink"/>
                  <w:rFonts w:ascii="Roboto" w:hAnsi="Roboto" w:eastAsia="Aptos"/>
                  <w:b w:val="1"/>
                  <w:bCs w:val="1"/>
                  <w:i w:val="0"/>
                  <w:iCs w:val="0"/>
                  <w:strike w:val="0"/>
                  <w:dstrike w:val="0"/>
                  <w:sz w:val="24"/>
                  <w:szCs w:val="24"/>
                  <w:u w:val="none"/>
                </w:rPr>
                <w:t>Due Process Scenarios</w:t>
              </w:r>
            </w:hyperlink>
          </w:p>
          <w:p w:rsidR="7E1BDAC2" w:rsidP="7E1BDAC2" w:rsidRDefault="7E1BDAC2" w14:paraId="0CF20CCA" w14:textId="1FACB72A">
            <w:pPr>
              <w:spacing w:before="40" w:after="40"/>
              <w:rPr>
                <w:rFonts w:ascii="Roboto" w:hAnsi="Roboto" w:eastAsia="Aptos"/>
                <w:b w:val="1"/>
                <w:bCs w:val="1"/>
                <w:sz w:val="24"/>
                <w:szCs w:val="24"/>
              </w:rPr>
            </w:pPr>
          </w:p>
        </w:tc>
        <w:tc>
          <w:tcPr>
            <w:cnfStyle w:val="000000000000" w:firstRow="0" w:lastRow="0" w:firstColumn="0" w:lastColumn="0" w:oddVBand="0" w:evenVBand="0" w:oddHBand="0" w:evenHBand="0" w:firstRowFirstColumn="0" w:firstRowLastColumn="0" w:lastRowFirstColumn="0" w:lastRowLastColumn="0"/>
            <w:tcW w:w="3597" w:type="dxa"/>
            <w:tcMar/>
          </w:tcPr>
          <w:p w:rsidR="7E1BDAC2" w:rsidP="7E1BDAC2" w:rsidRDefault="7E1BDAC2" w14:paraId="4C1EE451" w14:textId="68382E7E">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SSCG7 Demonstrate knowledge of civil liberties and civil rights.</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p>
          <w:p w:rsidR="7E1BDAC2" w:rsidP="7E1BDAC2" w:rsidRDefault="7E1BDAC2" w14:paraId="61D6A863" w14:textId="248056AD">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c. Analyze due process of law as expressed in the 5th and 14th amendments, as understood through the process of incorporation. </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1C356A12" w14:textId="1D44D4FB">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Applying Due Process Lesson and Activity</w:t>
            </w:r>
          </w:p>
          <w:p w:rsidR="7E1BDAC2" w:rsidP="7E1BDAC2" w:rsidRDefault="7E1BDAC2" w14:paraId="18FC52F1" w14:textId="5461E1B3">
            <w:pPr>
              <w:spacing w:before="40" w:after="40"/>
              <w:rPr>
                <w:rFonts w:ascii="Roboto" w:hAnsi="Roboto" w:eastAsia="Aptos"/>
                <w:sz w:val="24"/>
                <w:szCs w:val="24"/>
              </w:rPr>
            </w:pPr>
          </w:p>
          <w:p w:rsidR="7E1BDAC2" w:rsidP="7E1BDAC2" w:rsidRDefault="7E1BDAC2" w14:paraId="023218C1" w14:textId="7652C1D8">
            <w:p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 xml:space="preserve">The teaching and learning experience allow students to consider what it means to have due process under the law as they work in small groups to examine the application of due process in various scenarios. The lesson includes: </w:t>
            </w:r>
          </w:p>
          <w:p w:rsidR="7E1BDAC2" w:rsidP="7E1BDAC2" w:rsidRDefault="7E1BDAC2" w14:paraId="593DB6B4" w14:textId="54ECAFA2">
            <w:pPr>
              <w:pStyle w:val="Normal"/>
              <w:numPr>
                <w:ilvl w:val="0"/>
                <w:numId w:val="9"/>
              </w:numPr>
              <w:spacing w:before="40" w:after="40"/>
              <w:rPr>
                <w:rFonts w:ascii="Roboto" w:hAnsi="Roboto" w:eastAsia="Aptos"/>
                <w:b w:val="0"/>
                <w:bCs w:val="0"/>
                <w:i w:val="0"/>
                <w:iCs w:val="0"/>
                <w:strike w:val="0"/>
                <w:dstrike w:val="0"/>
                <w:sz w:val="24"/>
                <w:szCs w:val="24"/>
                <w:u w:val="none"/>
              </w:rPr>
            </w:pPr>
            <w:hyperlink r:id="R79762e9092bf4cbf">
              <w:r w:rsidRPr="7E1BDAC2" w:rsidR="7E1BDAC2">
                <w:rPr>
                  <w:rStyle w:val="Hyperlink"/>
                  <w:rFonts w:ascii="Roboto" w:hAnsi="Roboto" w:eastAsia="Aptos"/>
                  <w:b w:val="0"/>
                  <w:bCs w:val="0"/>
                  <w:i w:val="0"/>
                  <w:iCs w:val="0"/>
                  <w:strike w:val="0"/>
                  <w:dstrike w:val="0"/>
                  <w:sz w:val="24"/>
                  <w:szCs w:val="24"/>
                  <w:u w:val="none"/>
                </w:rPr>
                <w:t>Applying Due Process presentation</w:t>
              </w:r>
            </w:hyperlink>
          </w:p>
          <w:p w:rsidR="7E1BDAC2" w:rsidP="7E1BDAC2" w:rsidRDefault="7E1BDAC2" w14:paraId="5509BF80" w14:textId="3F391486">
            <w:pPr>
              <w:pStyle w:val="Normal"/>
              <w:numPr>
                <w:ilvl w:val="0"/>
                <w:numId w:val="9"/>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 xml:space="preserve">requirements for Due process </w:t>
            </w:r>
            <w:hyperlink r:id="Racb32e308e7b4a5c">
              <w:r w:rsidRPr="7E1BDAC2" w:rsidR="7E1BDAC2">
                <w:rPr>
                  <w:rStyle w:val="Hyperlink"/>
                  <w:rFonts w:ascii="Roboto" w:hAnsi="Roboto" w:eastAsia="Aptos"/>
                  <w:b w:val="0"/>
                  <w:bCs w:val="0"/>
                  <w:i w:val="0"/>
                  <w:iCs w:val="0"/>
                  <w:strike w:val="0"/>
                  <w:dstrike w:val="0"/>
                  <w:sz w:val="24"/>
                  <w:szCs w:val="24"/>
                  <w:u w:val="none"/>
                </w:rPr>
                <w:t>handout</w:t>
              </w:r>
            </w:hyperlink>
          </w:p>
          <w:p w:rsidR="7E1BDAC2" w:rsidP="7E1BDAC2" w:rsidRDefault="7E1BDAC2" w14:paraId="2A439F5C" w14:textId="0C36EE8C">
            <w:pPr>
              <w:pStyle w:val="Normal"/>
              <w:numPr>
                <w:ilvl w:val="0"/>
                <w:numId w:val="9"/>
              </w:numPr>
              <w:spacing w:before="40" w:after="40"/>
              <w:rPr>
                <w:rFonts w:ascii="Roboto" w:hAnsi="Roboto" w:eastAsia="Aptos"/>
                <w:b w:val="0"/>
                <w:bCs w:val="0"/>
                <w:i w:val="0"/>
                <w:iCs w:val="0"/>
                <w:strike w:val="0"/>
                <w:dstrike w:val="0"/>
                <w:sz w:val="24"/>
                <w:szCs w:val="24"/>
                <w:u w:val="none"/>
              </w:rPr>
            </w:pPr>
            <w:hyperlink r:id="Rcbc623e79a3845bc">
              <w:r w:rsidRPr="7E1BDAC2" w:rsidR="7E1BDAC2">
                <w:rPr>
                  <w:rStyle w:val="Hyperlink"/>
                  <w:rFonts w:ascii="Roboto" w:hAnsi="Roboto" w:eastAsia="Aptos"/>
                  <w:b w:val="0"/>
                  <w:bCs w:val="0"/>
                  <w:i w:val="0"/>
                  <w:iCs w:val="0"/>
                  <w:strike w:val="0"/>
                  <w:dstrike w:val="0"/>
                  <w:sz w:val="24"/>
                  <w:szCs w:val="24"/>
                  <w:u w:val="none"/>
                </w:rPr>
                <w:t>Due Process Scenarios</w:t>
              </w:r>
            </w:hyperlink>
          </w:p>
          <w:p w:rsidR="7E1BDAC2" w:rsidP="7E1BDAC2" w:rsidRDefault="7E1BDAC2" w14:paraId="6D0961BF" w14:textId="43B80926">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25138DA8" w14:textId="55452DE8">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Teachers differentiate by providing examples (work samples or task-specific clarifications of assessment criteria); structuring support (advance organizers, flexible grouping, peer relationships); </w:t>
            </w:r>
            <w:r w:rsidRPr="7E1BDAC2" w:rsidR="7E1BDAC2">
              <w:rPr>
                <w:rFonts w:ascii="Roboto" w:hAnsi="Roboto" w:eastAsia="Aptos"/>
                <w:b w:val="0"/>
                <w:bCs w:val="0"/>
                <w:i w:val="0"/>
                <w:iCs w:val="0"/>
                <w:strike w:val="0"/>
                <w:dstrike w:val="0"/>
                <w:color w:val="000000" w:themeColor="text1" w:themeTint="FF" w:themeShade="FF"/>
                <w:sz w:val="24"/>
                <w:szCs w:val="24"/>
                <w:u w:val="none"/>
              </w:rPr>
              <w:t>establishing</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flexible </w:t>
            </w:r>
            <w:r w:rsidRPr="7E1BDAC2" w:rsidR="0BA44ABF">
              <w:rPr>
                <w:rFonts w:ascii="Roboto" w:hAnsi="Roboto" w:eastAsia="Aptos"/>
                <w:b w:val="0"/>
                <w:bCs w:val="0"/>
                <w:i w:val="0"/>
                <w:iCs w:val="0"/>
                <w:strike w:val="0"/>
                <w:dstrike w:val="0"/>
                <w:color w:val="000000" w:themeColor="text1" w:themeTint="FF" w:themeShade="FF"/>
                <w:sz w:val="24"/>
                <w:szCs w:val="24"/>
                <w:u w:val="none"/>
              </w:rPr>
              <w:t>deadlines and</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adjusting the pace for students that need extension</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p>
          <w:p w:rsidR="7E1BDAC2" w:rsidP="7E1BDAC2" w:rsidRDefault="7E1BDAC2" w14:paraId="5CF0F8E7" w14:textId="108370A0">
            <w:pPr>
              <w:spacing w:before="40" w:after="40"/>
              <w:rPr>
                <w:rFonts w:ascii="Roboto" w:hAnsi="Roboto" w:eastAsia="Aptos"/>
                <w:sz w:val="24"/>
                <w:szCs w:val="24"/>
              </w:rPr>
            </w:pPr>
          </w:p>
          <w:p w:rsidR="7E1BDAC2" w:rsidP="7E1BDAC2" w:rsidRDefault="7E1BDAC2" w14:paraId="358B7F4E" w14:textId="4A30FD20">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We use Tier 1 strategies for all learners and provide additional safety net support for each individual learner as needed for this graduation credit required course. </w:t>
            </w:r>
          </w:p>
        </w:tc>
      </w:tr>
      <w:tr w:rsidR="7E1BDAC2" w:rsidTr="7E1BDAC2" w14:paraId="6BB26B3D">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7E1BDAC2" w:rsidP="7E1BDAC2" w:rsidRDefault="7E1BDAC2" w14:paraId="5D7103B5" w14:textId="709E064C">
            <w:pPr>
              <w:spacing w:before="40" w:after="40"/>
              <w:rPr>
                <w:rFonts w:ascii="Roboto" w:hAnsi="Roboto" w:eastAsia="Aptos"/>
                <w:b w:val="1"/>
                <w:bCs w:val="1"/>
                <w:sz w:val="24"/>
                <w:szCs w:val="24"/>
              </w:rPr>
            </w:pPr>
            <w:hyperlink r:id="R7a718434f3a74909">
              <w:r w:rsidRPr="7E1BDAC2" w:rsidR="7E1BDAC2">
                <w:rPr>
                  <w:rStyle w:val="Hyperlink"/>
                  <w:rFonts w:ascii="Roboto" w:hAnsi="Roboto" w:eastAsia="Aptos"/>
                  <w:b w:val="1"/>
                  <w:bCs w:val="1"/>
                  <w:i w:val="0"/>
                  <w:iCs w:val="0"/>
                  <w:strike w:val="0"/>
                  <w:dstrike w:val="0"/>
                  <w:sz w:val="24"/>
                  <w:szCs w:val="24"/>
                  <w:u w:val="none"/>
                </w:rPr>
                <w:t xml:space="preserve">Judicial Activism Reading </w:t>
              </w:r>
            </w:hyperlink>
          </w:p>
          <w:p w:rsidR="7E1BDAC2" w:rsidP="7E1BDAC2" w:rsidRDefault="7E1BDAC2" w14:paraId="7539C072" w14:textId="6F42C3C0">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Through using Britannica.com students will read and understand the following:</w:t>
            </w:r>
          </w:p>
          <w:p w:rsidR="7E1BDAC2" w:rsidP="7E1BDAC2" w:rsidRDefault="7E1BDAC2" w14:paraId="5B01378C" w14:textId="655483B6">
            <w:pPr>
              <w:pStyle w:val="Normal"/>
              <w:numPr>
                <w:ilvl w:val="0"/>
                <w:numId w:val="6"/>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is judicial activism</w:t>
            </w:r>
          </w:p>
          <w:p w:rsidR="7E1BDAC2" w:rsidP="7E1BDAC2" w:rsidRDefault="7E1BDAC2" w14:paraId="174D6024" w14:textId="51AB8398">
            <w:pPr>
              <w:pStyle w:val="Normal"/>
              <w:numPr>
                <w:ilvl w:val="0"/>
                <w:numId w:val="6"/>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is the significance of judicial activism in the United States</w:t>
            </w:r>
          </w:p>
          <w:p w:rsidR="7E1BDAC2" w:rsidP="7E1BDAC2" w:rsidRDefault="7E1BDAC2" w14:paraId="14A3BB1F" w14:textId="0D5F2517">
            <w:pPr>
              <w:pStyle w:val="Normal"/>
              <w:numPr>
                <w:ilvl w:val="0"/>
                <w:numId w:val="6"/>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are examples of judicial activism in U.S. Supreme Court decisions?</w:t>
            </w:r>
          </w:p>
          <w:p w:rsidR="7E1BDAC2" w:rsidP="7E1BDAC2" w:rsidRDefault="7E1BDAC2" w14:paraId="4BC10AFD" w14:textId="042E3C67">
            <w:pPr>
              <w:pStyle w:val="Normal"/>
              <w:numPr>
                <w:ilvl w:val="0"/>
                <w:numId w:val="6"/>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Why is the term judicial activism pejorative when used in political rhetoric?</w:t>
            </w:r>
          </w:p>
          <w:p w:rsidR="7E1BDAC2" w:rsidP="7E1BDAC2" w:rsidRDefault="7E1BDAC2" w14:paraId="140497A1" w14:textId="2C1591E2">
            <w:pPr>
              <w:pStyle w:val="Normal"/>
              <w:numPr>
                <w:ilvl w:val="0"/>
                <w:numId w:val="6"/>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How does judicial activism interpret the U.S. Constitution?</w:t>
            </w:r>
          </w:p>
          <w:p w:rsidR="7E1BDAC2" w:rsidP="7E1BDAC2" w:rsidRDefault="7E1BDAC2" w14:paraId="4AD664D5" w14:textId="22C87932">
            <w:pPr>
              <w:pStyle w:val="Normal"/>
              <w:numPr>
                <w:ilvl w:val="0"/>
                <w:numId w:val="6"/>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Is judicial activism the opposite of judicial restraint?</w:t>
            </w:r>
          </w:p>
          <w:p w:rsidR="7E1BDAC2" w:rsidP="7E1BDAC2" w:rsidRDefault="7E1BDAC2" w14:paraId="67D38DEE" w14:textId="54EDF992">
            <w:pPr>
              <w:pStyle w:val="Normal"/>
              <w:numPr>
                <w:ilvl w:val="0"/>
                <w:numId w:val="6"/>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is the difference between judicial activism and judicial restraint?</w:t>
            </w:r>
          </w:p>
          <w:p w:rsidR="7E1BDAC2" w:rsidP="7E1BDAC2" w:rsidRDefault="7E1BDAC2" w14:paraId="08AA1027" w14:textId="2FF870E9">
            <w:pPr>
              <w:spacing w:before="40" w:after="40"/>
              <w:rPr>
                <w:rFonts w:ascii="Roboto" w:hAnsi="Roboto" w:eastAsia="Aptos"/>
                <w:b w:val="1"/>
                <w:bCs w:val="1"/>
                <w:sz w:val="24"/>
                <w:szCs w:val="24"/>
              </w:rPr>
            </w:pPr>
          </w:p>
        </w:tc>
        <w:tc>
          <w:tcPr>
            <w:cnfStyle w:val="000000000000" w:firstRow="0" w:lastRow="0" w:firstColumn="0" w:lastColumn="0" w:oddVBand="0" w:evenVBand="0" w:oddHBand="0" w:evenHBand="0" w:firstRowFirstColumn="0" w:firstRowLastColumn="0" w:lastRowFirstColumn="0" w:lastRowLastColumn="0"/>
            <w:tcW w:w="3597" w:type="dxa"/>
            <w:tcMar/>
          </w:tcPr>
          <w:p w:rsidR="7E1BDAC2" w:rsidP="7E1BDAC2" w:rsidRDefault="7E1BDAC2" w14:paraId="6FC4BDC9" w14:textId="1290C125">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SSCG13 Demonstrate knowledge of the operation of the judicial branch of government. </w:t>
            </w:r>
          </w:p>
          <w:p w:rsidR="7E1BDAC2" w:rsidP="7E1BDAC2" w:rsidRDefault="7E1BDAC2" w14:paraId="5EB1D87D" w14:textId="66E15810">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e. Compare the philosophies of judicial activism and judicial restraint and provide relevant examples (e.g., marriage, 2nd Amendment, death penalty, etc.) </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5354D0A2" w14:textId="17D5CCEC">
            <w:pPr>
              <w:spacing w:before="40" w:after="40"/>
              <w:rPr>
                <w:rFonts w:ascii="Roboto" w:hAnsi="Roboto" w:eastAsia="Aptos"/>
                <w:sz w:val="24"/>
                <w:szCs w:val="24"/>
              </w:rPr>
            </w:pPr>
            <w:hyperlink r:id="R1f22a83e7ce74ba7">
              <w:r w:rsidRPr="7E1BDAC2" w:rsidR="7E1BDAC2">
                <w:rPr>
                  <w:rStyle w:val="Hyperlink"/>
                  <w:rFonts w:ascii="Roboto" w:hAnsi="Roboto" w:eastAsia="Aptos"/>
                  <w:b w:val="1"/>
                  <w:bCs w:val="1"/>
                  <w:i w:val="0"/>
                  <w:iCs w:val="0"/>
                  <w:strike w:val="0"/>
                  <w:dstrike w:val="0"/>
                  <w:sz w:val="24"/>
                  <w:szCs w:val="24"/>
                  <w:u w:val="none"/>
                </w:rPr>
                <w:t xml:space="preserve">Judicial Activism Reading </w:t>
              </w:r>
            </w:hyperlink>
          </w:p>
          <w:p w:rsidR="7E1BDAC2" w:rsidP="7E1BDAC2" w:rsidRDefault="7E1BDAC2" w14:paraId="54C6C1ED" w14:textId="3F9F33B4">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Through using Britannica.com students will read and understand the following:</w:t>
            </w:r>
          </w:p>
          <w:p w:rsidR="7E1BDAC2" w:rsidP="7E1BDAC2" w:rsidRDefault="7E1BDAC2" w14:paraId="7F29CF0D" w14:textId="1A75A393">
            <w:pPr>
              <w:pStyle w:val="Normal"/>
              <w:numPr>
                <w:ilvl w:val="0"/>
                <w:numId w:val="10"/>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is judicial activism</w:t>
            </w:r>
          </w:p>
          <w:p w:rsidR="7E1BDAC2" w:rsidP="7E1BDAC2" w:rsidRDefault="7E1BDAC2" w14:paraId="50B76D34" w14:textId="018CDADC">
            <w:pPr>
              <w:pStyle w:val="Normal"/>
              <w:numPr>
                <w:ilvl w:val="0"/>
                <w:numId w:val="10"/>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is the significance of judicial activism in the United States</w:t>
            </w:r>
          </w:p>
          <w:p w:rsidR="7E1BDAC2" w:rsidP="7E1BDAC2" w:rsidRDefault="7E1BDAC2" w14:paraId="45832CC2" w14:textId="627BFFF3">
            <w:pPr>
              <w:pStyle w:val="Normal"/>
              <w:numPr>
                <w:ilvl w:val="0"/>
                <w:numId w:val="10"/>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are examples of judicial activism in U.S. Supreme Court decisions?</w:t>
            </w:r>
          </w:p>
          <w:p w:rsidR="7E1BDAC2" w:rsidP="7E1BDAC2" w:rsidRDefault="7E1BDAC2" w14:paraId="4B246D28" w14:textId="19641DA5">
            <w:pPr>
              <w:pStyle w:val="Normal"/>
              <w:numPr>
                <w:ilvl w:val="0"/>
                <w:numId w:val="10"/>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Why is the term judicial activism pejorative when used in political rhetoric?</w:t>
            </w:r>
          </w:p>
          <w:p w:rsidR="7E1BDAC2" w:rsidP="7E1BDAC2" w:rsidRDefault="7E1BDAC2" w14:paraId="0E387E49" w14:textId="1BBE657D">
            <w:pPr>
              <w:pStyle w:val="Normal"/>
              <w:numPr>
                <w:ilvl w:val="0"/>
                <w:numId w:val="10"/>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How does judicial activism interpret the U.S. Constitution?</w:t>
            </w:r>
          </w:p>
          <w:p w:rsidR="7E1BDAC2" w:rsidP="7E1BDAC2" w:rsidRDefault="7E1BDAC2" w14:paraId="2B04544B" w14:textId="776215D7">
            <w:pPr>
              <w:pStyle w:val="Normal"/>
              <w:numPr>
                <w:ilvl w:val="0"/>
                <w:numId w:val="10"/>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Is judicial activism the opposite of judicial restraint?</w:t>
            </w:r>
          </w:p>
          <w:p w:rsidR="7E1BDAC2" w:rsidP="7E1BDAC2" w:rsidRDefault="7E1BDAC2" w14:paraId="63E0C73F" w14:textId="3E45EAF7">
            <w:pPr>
              <w:pStyle w:val="Normal"/>
              <w:numPr>
                <w:ilvl w:val="0"/>
                <w:numId w:val="10"/>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is the difference between judicial activism and judicial restraint?</w:t>
            </w:r>
          </w:p>
          <w:p w:rsidR="7E1BDAC2" w:rsidP="7E1BDAC2" w:rsidRDefault="7E1BDAC2" w14:paraId="58A74703" w14:textId="4ABE1DA3">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2CF8214F" w14:textId="2E972805">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Teachers differentiate by providing examples (work samples or task-specific clarifications of assessment criteria); structuring support (advance organizers, flexible grouping, peer relationships); </w:t>
            </w:r>
            <w:r w:rsidRPr="7E1BDAC2" w:rsidR="7E1BDAC2">
              <w:rPr>
                <w:rFonts w:ascii="Roboto" w:hAnsi="Roboto" w:eastAsia="Aptos"/>
                <w:b w:val="0"/>
                <w:bCs w:val="0"/>
                <w:i w:val="0"/>
                <w:iCs w:val="0"/>
                <w:strike w:val="0"/>
                <w:dstrike w:val="0"/>
                <w:color w:val="000000" w:themeColor="text1" w:themeTint="FF" w:themeShade="FF"/>
                <w:sz w:val="24"/>
                <w:szCs w:val="24"/>
                <w:u w:val="none"/>
              </w:rPr>
              <w:t>establishing</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flexible </w:t>
            </w:r>
            <w:r w:rsidRPr="7E1BDAC2" w:rsidR="0C63136E">
              <w:rPr>
                <w:rFonts w:ascii="Roboto" w:hAnsi="Roboto" w:eastAsia="Aptos"/>
                <w:b w:val="0"/>
                <w:bCs w:val="0"/>
                <w:i w:val="0"/>
                <w:iCs w:val="0"/>
                <w:strike w:val="0"/>
                <w:dstrike w:val="0"/>
                <w:color w:val="000000" w:themeColor="text1" w:themeTint="FF" w:themeShade="FF"/>
                <w:sz w:val="24"/>
                <w:szCs w:val="24"/>
                <w:u w:val="none"/>
              </w:rPr>
              <w:t>deadlines and</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adjusting the pace for students that need extension</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p>
          <w:p w:rsidR="7E1BDAC2" w:rsidP="7E1BDAC2" w:rsidRDefault="7E1BDAC2" w14:paraId="23A7E437" w14:textId="33B0C6EF">
            <w:pPr>
              <w:spacing w:before="40" w:after="40"/>
              <w:rPr>
                <w:rFonts w:ascii="Roboto" w:hAnsi="Roboto" w:eastAsia="Aptos"/>
                <w:sz w:val="24"/>
                <w:szCs w:val="24"/>
              </w:rPr>
            </w:pPr>
          </w:p>
          <w:p w:rsidR="7E1BDAC2" w:rsidP="7E1BDAC2" w:rsidRDefault="7E1BDAC2" w14:paraId="48DA6DBE" w14:textId="32BAED51">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We use Tier 1 strategies for all learners and provide additional safety net support for each individual learner as needed for this graduation credit required course. </w:t>
            </w:r>
          </w:p>
        </w:tc>
      </w:tr>
      <w:tr w:rsidR="7E1BDAC2" w:rsidTr="7E1BDAC2" w14:paraId="48A2ADF4">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7E1BDAC2" w:rsidP="7E1BDAC2" w:rsidRDefault="7E1BDAC2" w14:paraId="62527FFF" w14:textId="48AD4DE4">
            <w:pPr>
              <w:spacing w:before="40" w:after="40"/>
              <w:rPr>
                <w:rFonts w:ascii="Roboto" w:hAnsi="Roboto" w:eastAsia="Aptos"/>
                <w:b w:val="1"/>
                <w:bCs w:val="1"/>
                <w:sz w:val="24"/>
                <w:szCs w:val="24"/>
              </w:rPr>
            </w:pPr>
            <w:hyperlink r:id="R0df8763dfa114641">
              <w:r w:rsidRPr="7E1BDAC2" w:rsidR="7E1BDAC2">
                <w:rPr>
                  <w:rStyle w:val="Hyperlink"/>
                  <w:rFonts w:ascii="Roboto" w:hAnsi="Roboto" w:eastAsia="Aptos"/>
                  <w:b w:val="1"/>
                  <w:bCs w:val="1"/>
                  <w:i w:val="0"/>
                  <w:iCs w:val="0"/>
                  <w:strike w:val="0"/>
                  <w:dstrike w:val="0"/>
                  <w:sz w:val="24"/>
                  <w:szCs w:val="24"/>
                  <w:u w:val="none"/>
                </w:rPr>
                <w:t>Judicial Restraint Reading</w:t>
              </w:r>
            </w:hyperlink>
          </w:p>
          <w:p w:rsidR="7E1BDAC2" w:rsidP="7E1BDAC2" w:rsidRDefault="7E1BDAC2" w14:paraId="230F1FF7" w14:textId="2251A4A7">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Through using Britannica.com students will read and understand the following:</w:t>
            </w:r>
          </w:p>
          <w:p w:rsidR="7E1BDAC2" w:rsidP="7E1BDAC2" w:rsidRDefault="7E1BDAC2" w14:paraId="118F0655" w14:textId="4A1DF0D1">
            <w:pPr>
              <w:pStyle w:val="Normal"/>
              <w:numPr>
                <w:ilvl w:val="0"/>
                <w:numId w:val="7"/>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is judicial restraint?</w:t>
            </w:r>
          </w:p>
          <w:p w:rsidR="7E1BDAC2" w:rsidP="7E1BDAC2" w:rsidRDefault="7E1BDAC2" w14:paraId="2C2EAB1E" w14:textId="79582AB3">
            <w:pPr>
              <w:pStyle w:val="Normal"/>
              <w:numPr>
                <w:ilvl w:val="0"/>
                <w:numId w:val="7"/>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is the significance of judicial restraint in the United States?</w:t>
            </w:r>
          </w:p>
          <w:p w:rsidR="7E1BDAC2" w:rsidP="7E1BDAC2" w:rsidRDefault="7E1BDAC2" w14:paraId="68B86208" w14:textId="3152C972">
            <w:pPr>
              <w:pStyle w:val="Normal"/>
              <w:numPr>
                <w:ilvl w:val="0"/>
                <w:numId w:val="7"/>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How is judicial restraint used?</w:t>
            </w:r>
          </w:p>
          <w:p w:rsidR="7E1BDAC2" w:rsidP="7E1BDAC2" w:rsidRDefault="7E1BDAC2" w14:paraId="521064CB" w14:textId="2C438B93">
            <w:pPr>
              <w:pStyle w:val="Normal"/>
              <w:numPr>
                <w:ilvl w:val="0"/>
                <w:numId w:val="7"/>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are examples of judicial restraint in U.S. Supreme Court decisions?</w:t>
            </w:r>
          </w:p>
          <w:p w:rsidR="7E1BDAC2" w:rsidP="7E1BDAC2" w:rsidRDefault="7E1BDAC2" w14:paraId="0068BEAF" w14:textId="097EB66E">
            <w:pPr>
              <w:pStyle w:val="Normal"/>
              <w:numPr>
                <w:ilvl w:val="0"/>
                <w:numId w:val="7"/>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Why is judicial restraint considered desirable in a democracy?</w:t>
            </w:r>
          </w:p>
          <w:p w:rsidR="7E1BDAC2" w:rsidP="7E1BDAC2" w:rsidRDefault="7E1BDAC2" w14:paraId="312CFCF4" w14:textId="15F5C945">
            <w:pPr>
              <w:pStyle w:val="Normal"/>
              <w:numPr>
                <w:ilvl w:val="0"/>
                <w:numId w:val="7"/>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are the effects of judicial restraint?</w:t>
            </w:r>
          </w:p>
          <w:p w:rsidR="7E1BDAC2" w:rsidP="7E1BDAC2" w:rsidRDefault="7E1BDAC2" w14:paraId="0DF799F3" w14:textId="0034E7D2">
            <w:pPr>
              <w:pStyle w:val="Normal"/>
              <w:numPr>
                <w:ilvl w:val="0"/>
                <w:numId w:val="7"/>
              </w:num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What is the difference between judicial activism and judicial restraint?</w:t>
            </w:r>
          </w:p>
        </w:tc>
        <w:tc>
          <w:tcPr>
            <w:cnfStyle w:val="000000000000" w:firstRow="0" w:lastRow="0" w:firstColumn="0" w:lastColumn="0" w:oddVBand="0" w:evenVBand="0" w:oddHBand="0" w:evenHBand="0" w:firstRowFirstColumn="0" w:firstRowLastColumn="0" w:lastRowFirstColumn="0" w:lastRowLastColumn="0"/>
            <w:tcW w:w="3597" w:type="dxa"/>
            <w:tcMar/>
          </w:tcPr>
          <w:p w:rsidR="7E1BDAC2" w:rsidP="7E1BDAC2" w:rsidRDefault="7E1BDAC2" w14:paraId="365C1644" w14:textId="43C29FE4">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SSCG13 Demonstrate knowledge of the operation of the judicial branch of government. </w:t>
            </w:r>
          </w:p>
          <w:p w:rsidR="7E1BDAC2" w:rsidP="7E1BDAC2" w:rsidRDefault="7E1BDAC2" w14:paraId="002D744A" w14:textId="5C020F7E">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e. Compare the philosophies of judicial activism and judicial restraint and provide relevant examples (e.g., marriage, 2nd Amendment, death penalty, etc.) </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23D29917" w14:textId="10D3DB4E">
            <w:pPr>
              <w:spacing w:before="40" w:after="40"/>
              <w:rPr>
                <w:rFonts w:ascii="Roboto" w:hAnsi="Roboto" w:eastAsia="Aptos"/>
                <w:sz w:val="24"/>
                <w:szCs w:val="24"/>
              </w:rPr>
            </w:pPr>
            <w:hyperlink r:id="R94eb993ccb3b4d73">
              <w:r w:rsidRPr="7E1BDAC2" w:rsidR="7E1BDAC2">
                <w:rPr>
                  <w:rStyle w:val="Hyperlink"/>
                  <w:rFonts w:ascii="Roboto" w:hAnsi="Roboto" w:eastAsia="Aptos"/>
                  <w:b w:val="1"/>
                  <w:bCs w:val="1"/>
                  <w:i w:val="0"/>
                  <w:iCs w:val="0"/>
                  <w:strike w:val="0"/>
                  <w:dstrike w:val="0"/>
                  <w:sz w:val="24"/>
                  <w:szCs w:val="24"/>
                  <w:u w:val="none"/>
                </w:rPr>
                <w:t>Judicial Restraint Reading</w:t>
              </w:r>
            </w:hyperlink>
          </w:p>
          <w:p w:rsidR="7E1BDAC2" w:rsidP="7E1BDAC2" w:rsidRDefault="7E1BDAC2" w14:paraId="581ACA82" w14:textId="12FF6351">
            <w:pPr>
              <w:spacing w:before="40" w:after="40"/>
              <w:rPr>
                <w:rFonts w:ascii="Roboto" w:hAnsi="Roboto" w:eastAsia="Aptos"/>
                <w:b w:val="1"/>
                <w:bCs w:val="1"/>
                <w:i w:val="0"/>
                <w:iCs w:val="0"/>
                <w:strike w:val="0"/>
                <w:dstrike w:val="0"/>
                <w:sz w:val="24"/>
                <w:szCs w:val="24"/>
                <w:u w:val="none"/>
              </w:rPr>
            </w:pPr>
            <w:r w:rsidRPr="7E1BDAC2" w:rsidR="7E1BDAC2">
              <w:rPr>
                <w:rFonts w:ascii="Roboto" w:hAnsi="Roboto" w:eastAsia="Aptos"/>
                <w:b w:val="1"/>
                <w:bCs w:val="1"/>
                <w:i w:val="0"/>
                <w:iCs w:val="0"/>
                <w:strike w:val="0"/>
                <w:dstrike w:val="0"/>
                <w:sz w:val="24"/>
                <w:szCs w:val="24"/>
                <w:u w:val="none"/>
              </w:rPr>
              <w:t>Through using Britannica.com students will read and understand the following:</w:t>
            </w:r>
          </w:p>
          <w:p w:rsidR="7E1BDAC2" w:rsidP="7E1BDAC2" w:rsidRDefault="7E1BDAC2" w14:paraId="4274A7DB" w14:textId="5E459CAB">
            <w:pPr>
              <w:pStyle w:val="Normal"/>
              <w:numPr>
                <w:ilvl w:val="0"/>
                <w:numId w:val="11"/>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is judicial restraint?</w:t>
            </w:r>
          </w:p>
          <w:p w:rsidR="7E1BDAC2" w:rsidP="7E1BDAC2" w:rsidRDefault="7E1BDAC2" w14:paraId="5BEEC63A" w14:textId="7DA9267A">
            <w:pPr>
              <w:pStyle w:val="Normal"/>
              <w:numPr>
                <w:ilvl w:val="0"/>
                <w:numId w:val="11"/>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is the significance of judicial restraint in the United States?</w:t>
            </w:r>
          </w:p>
          <w:p w:rsidR="7E1BDAC2" w:rsidP="7E1BDAC2" w:rsidRDefault="7E1BDAC2" w14:paraId="61303753" w14:textId="1D464C03">
            <w:pPr>
              <w:pStyle w:val="Normal"/>
              <w:numPr>
                <w:ilvl w:val="0"/>
                <w:numId w:val="11"/>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How is judicial restraint used?</w:t>
            </w:r>
          </w:p>
          <w:p w:rsidR="7E1BDAC2" w:rsidP="7E1BDAC2" w:rsidRDefault="7E1BDAC2" w14:paraId="0F675267" w14:textId="23517B63">
            <w:pPr>
              <w:pStyle w:val="Normal"/>
              <w:numPr>
                <w:ilvl w:val="0"/>
                <w:numId w:val="11"/>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are examples of judicial restraint in U.S. Supreme Court decisions?</w:t>
            </w:r>
          </w:p>
          <w:p w:rsidR="7E1BDAC2" w:rsidP="7E1BDAC2" w:rsidRDefault="7E1BDAC2" w14:paraId="01479DCC" w14:textId="6FA97BA2">
            <w:pPr>
              <w:pStyle w:val="Normal"/>
              <w:numPr>
                <w:ilvl w:val="0"/>
                <w:numId w:val="11"/>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Why is judicial restraint considered desirable in a democracy?</w:t>
            </w:r>
          </w:p>
          <w:p w:rsidR="7E1BDAC2" w:rsidP="7E1BDAC2" w:rsidRDefault="7E1BDAC2" w14:paraId="393C6B08" w14:textId="1D529359">
            <w:pPr>
              <w:pStyle w:val="Normal"/>
              <w:numPr>
                <w:ilvl w:val="0"/>
                <w:numId w:val="11"/>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are the effects of judicial restraint?</w:t>
            </w:r>
          </w:p>
          <w:p w:rsidR="7E1BDAC2" w:rsidP="7E1BDAC2" w:rsidRDefault="7E1BDAC2" w14:paraId="52AA3BDF" w14:textId="1B3E2301">
            <w:pPr>
              <w:pStyle w:val="Normal"/>
              <w:numPr>
                <w:ilvl w:val="0"/>
                <w:numId w:val="11"/>
              </w:numPr>
              <w:spacing w:before="40" w:after="40"/>
              <w:rPr>
                <w:rFonts w:ascii="Roboto" w:hAnsi="Roboto" w:eastAsia="Aptos"/>
                <w:b w:val="0"/>
                <w:bCs w:val="0"/>
                <w:i w:val="0"/>
                <w:iCs w:val="0"/>
                <w:strike w:val="0"/>
                <w:dstrike w:val="0"/>
                <w:sz w:val="24"/>
                <w:szCs w:val="24"/>
                <w:u w:val="none"/>
              </w:rPr>
            </w:pPr>
            <w:r w:rsidRPr="7E1BDAC2" w:rsidR="7E1BDAC2">
              <w:rPr>
                <w:rFonts w:ascii="Roboto" w:hAnsi="Roboto" w:eastAsia="Aptos"/>
                <w:b w:val="0"/>
                <w:bCs w:val="0"/>
                <w:i w:val="0"/>
                <w:iCs w:val="0"/>
                <w:strike w:val="0"/>
                <w:dstrike w:val="0"/>
                <w:sz w:val="24"/>
                <w:szCs w:val="24"/>
                <w:u w:val="none"/>
              </w:rPr>
              <w:t>What is the difference between judicial activism and judicial restraint?</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40203BFF" w14:textId="1903151D">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Teachers differentiate by providing examples (work samples or task-specific clarifications of assessment criteria); structuring support (advance organizers, flexible grouping, peer relationships); </w:t>
            </w:r>
            <w:r w:rsidRPr="7E1BDAC2" w:rsidR="7E1BDAC2">
              <w:rPr>
                <w:rFonts w:ascii="Roboto" w:hAnsi="Roboto" w:eastAsia="Aptos"/>
                <w:b w:val="0"/>
                <w:bCs w:val="0"/>
                <w:i w:val="0"/>
                <w:iCs w:val="0"/>
                <w:strike w:val="0"/>
                <w:dstrike w:val="0"/>
                <w:color w:val="000000" w:themeColor="text1" w:themeTint="FF" w:themeShade="FF"/>
                <w:sz w:val="24"/>
                <w:szCs w:val="24"/>
                <w:u w:val="none"/>
              </w:rPr>
              <w:t>establishing</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flexible </w:t>
            </w:r>
            <w:r w:rsidRPr="7E1BDAC2" w:rsidR="713CA2DA">
              <w:rPr>
                <w:rFonts w:ascii="Roboto" w:hAnsi="Roboto" w:eastAsia="Aptos"/>
                <w:b w:val="0"/>
                <w:bCs w:val="0"/>
                <w:i w:val="0"/>
                <w:iCs w:val="0"/>
                <w:strike w:val="0"/>
                <w:dstrike w:val="0"/>
                <w:color w:val="000000" w:themeColor="text1" w:themeTint="FF" w:themeShade="FF"/>
                <w:sz w:val="24"/>
                <w:szCs w:val="24"/>
                <w:u w:val="none"/>
              </w:rPr>
              <w:t>deadlines and</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adjusting the pace for students that need extension</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p>
          <w:p w:rsidR="7E1BDAC2" w:rsidP="7E1BDAC2" w:rsidRDefault="7E1BDAC2" w14:paraId="5A35786D" w14:textId="0C082F3D">
            <w:pPr>
              <w:spacing w:before="40" w:after="40"/>
              <w:rPr>
                <w:rFonts w:ascii="Roboto" w:hAnsi="Roboto" w:eastAsia="Aptos"/>
                <w:sz w:val="24"/>
                <w:szCs w:val="24"/>
              </w:rPr>
            </w:pPr>
          </w:p>
          <w:p w:rsidR="7E1BDAC2" w:rsidP="7E1BDAC2" w:rsidRDefault="7E1BDAC2" w14:paraId="61067B88" w14:textId="68758416">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We use Tier 1 strategies for all learners and provide additional safety net support for each individual learner as needed for this graduation credit required course. </w:t>
            </w:r>
          </w:p>
        </w:tc>
      </w:tr>
      <w:tr w:rsidR="7E1BDAC2" w:rsidTr="7E1BDAC2" w14:paraId="7B3F08E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7E1BDAC2" w:rsidP="7E1BDAC2" w:rsidRDefault="7E1BDAC2" w14:paraId="69DCCB98" w14:textId="409B6EA7">
            <w:pPr>
              <w:spacing w:before="40" w:after="40"/>
              <w:rPr>
                <w:rFonts w:ascii="Roboto" w:hAnsi="Roboto" w:eastAsia="Aptos"/>
                <w:b w:val="1"/>
                <w:bCs w:val="1"/>
                <w:sz w:val="24"/>
                <w:szCs w:val="24"/>
              </w:rPr>
            </w:pPr>
            <w:hyperlink r:id="R67fe9a0d7fae4528">
              <w:r w:rsidRPr="7E1BDAC2" w:rsidR="7E1BDAC2">
                <w:rPr>
                  <w:rStyle w:val="Hyperlink"/>
                  <w:rFonts w:ascii="Roboto" w:hAnsi="Roboto" w:eastAsia="Aptos"/>
                  <w:b w:val="1"/>
                  <w:bCs w:val="1"/>
                  <w:i w:val="0"/>
                  <w:iCs w:val="0"/>
                  <w:strike w:val="0"/>
                  <w:dstrike w:val="0"/>
                  <w:sz w:val="24"/>
                  <w:szCs w:val="24"/>
                  <w:u w:val="none"/>
                </w:rPr>
                <w:t xml:space="preserve">Greg V. Georgia Death Penalty Case </w:t>
              </w:r>
            </w:hyperlink>
          </w:p>
          <w:p w:rsidR="220D5D32" w:rsidP="7E1BDAC2" w:rsidRDefault="220D5D32" w14:paraId="7E914681" w14:textId="7B1E3CD8">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220D5D32">
              <w:rPr>
                <w:rFonts w:ascii="Roboto" w:hAnsi="Roboto" w:eastAsia="Aptos"/>
                <w:b w:val="1"/>
                <w:bCs w:val="1"/>
                <w:i w:val="0"/>
                <w:iCs w:val="0"/>
                <w:strike w:val="0"/>
                <w:dstrike w:val="0"/>
                <w:sz w:val="24"/>
                <w:szCs w:val="24"/>
                <w:u w:val="none"/>
              </w:rPr>
              <w:t>Using</w:t>
            </w:r>
            <w:r w:rsidRPr="7E1BDAC2" w:rsidR="7E1BDAC2">
              <w:rPr>
                <w:rFonts w:ascii="Roboto" w:hAnsi="Roboto" w:eastAsia="Aptos"/>
                <w:b w:val="1"/>
                <w:bCs w:val="1"/>
                <w:i w:val="0"/>
                <w:iCs w:val="0"/>
                <w:strike w:val="0"/>
                <w:dstrike w:val="0"/>
                <w:sz w:val="24"/>
                <w:szCs w:val="24"/>
                <w:u w:val="none"/>
              </w:rPr>
              <w:t xml:space="preserve"> the Bill of Rights institute resource, students will </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compare the philosophies of judicial activism and judicial restraint and </w:t>
            </w:r>
            <w:r w:rsidRPr="7E1BDAC2" w:rsidR="7E1BDAC2">
              <w:rPr>
                <w:rFonts w:ascii="Roboto" w:hAnsi="Roboto" w:eastAsia="Aptos"/>
                <w:b w:val="1"/>
                <w:bCs w:val="1"/>
                <w:i w:val="0"/>
                <w:iCs w:val="0"/>
                <w:strike w:val="0"/>
                <w:dstrike w:val="0"/>
                <w:color w:val="000000" w:themeColor="text1" w:themeTint="FF" w:themeShade="FF"/>
                <w:sz w:val="24"/>
                <w:szCs w:val="24"/>
                <w:u w:val="none"/>
              </w:rPr>
              <w:t>provide</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an example of which this case falls under </w:t>
            </w:r>
          </w:p>
        </w:tc>
        <w:tc>
          <w:tcPr>
            <w:cnfStyle w:val="000000000000" w:firstRow="0" w:lastRow="0" w:firstColumn="0" w:lastColumn="0" w:oddVBand="0" w:evenVBand="0" w:oddHBand="0" w:evenHBand="0" w:firstRowFirstColumn="0" w:firstRowLastColumn="0" w:lastRowFirstColumn="0" w:lastRowLastColumn="0"/>
            <w:tcW w:w="3597" w:type="dxa"/>
            <w:tcMar/>
          </w:tcPr>
          <w:p w:rsidR="7E1BDAC2" w:rsidP="7E1BDAC2" w:rsidRDefault="7E1BDAC2" w14:paraId="4DCD4F14" w14:textId="01AE82E8">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SSCG13 Demonstrate knowledge of the operation of the judicial branch of government. </w:t>
            </w:r>
          </w:p>
          <w:p w:rsidR="7E1BDAC2" w:rsidP="7E1BDAC2" w:rsidRDefault="7E1BDAC2" w14:paraId="70F66F6C" w14:textId="2B19CF2F">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e. Compare the philosophies of judicial activism and judicial restraint and provide relevant examples (e.g., marriage, 2nd Amendment, death penalty, etc.) </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3B98FEB1" w14:textId="22004CE3">
            <w:pPr>
              <w:spacing w:before="40" w:after="40"/>
              <w:rPr>
                <w:rFonts w:ascii="Roboto" w:hAnsi="Roboto" w:eastAsia="Aptos"/>
                <w:sz w:val="24"/>
                <w:szCs w:val="24"/>
              </w:rPr>
            </w:pPr>
            <w:hyperlink r:id="R896df24bec374caf">
              <w:r w:rsidRPr="7E1BDAC2" w:rsidR="7E1BDAC2">
                <w:rPr>
                  <w:rStyle w:val="Hyperlink"/>
                  <w:rFonts w:ascii="Roboto" w:hAnsi="Roboto" w:eastAsia="Aptos"/>
                  <w:b w:val="1"/>
                  <w:bCs w:val="1"/>
                  <w:i w:val="0"/>
                  <w:iCs w:val="0"/>
                  <w:strike w:val="0"/>
                  <w:dstrike w:val="0"/>
                  <w:sz w:val="24"/>
                  <w:szCs w:val="24"/>
                  <w:u w:val="none"/>
                </w:rPr>
                <w:t xml:space="preserve">Greg V. Georgia Death Penalty Case </w:t>
              </w:r>
            </w:hyperlink>
          </w:p>
          <w:p w:rsidR="538485E9" w:rsidP="7E1BDAC2" w:rsidRDefault="538485E9" w14:paraId="140C5380" w14:textId="46D32773">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538485E9">
              <w:rPr>
                <w:rFonts w:ascii="Roboto" w:hAnsi="Roboto" w:eastAsia="Aptos"/>
                <w:b w:val="0"/>
                <w:bCs w:val="0"/>
                <w:i w:val="0"/>
                <w:iCs w:val="0"/>
                <w:strike w:val="0"/>
                <w:dstrike w:val="0"/>
                <w:sz w:val="24"/>
                <w:szCs w:val="24"/>
                <w:u w:val="none"/>
              </w:rPr>
              <w:t>Using</w:t>
            </w:r>
            <w:r w:rsidRPr="7E1BDAC2" w:rsidR="7E1BDAC2">
              <w:rPr>
                <w:rFonts w:ascii="Roboto" w:hAnsi="Roboto" w:eastAsia="Aptos"/>
                <w:b w:val="0"/>
                <w:bCs w:val="0"/>
                <w:i w:val="0"/>
                <w:iCs w:val="0"/>
                <w:strike w:val="0"/>
                <w:dstrike w:val="0"/>
                <w:sz w:val="24"/>
                <w:szCs w:val="24"/>
                <w:u w:val="none"/>
              </w:rPr>
              <w:t xml:space="preserve"> the Bill of Rights institute resource, students will </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compare the philosophies of judicial activism and judicial restraint and </w:t>
            </w:r>
            <w:r w:rsidRPr="7E1BDAC2" w:rsidR="7E1BDAC2">
              <w:rPr>
                <w:rFonts w:ascii="Roboto" w:hAnsi="Roboto" w:eastAsia="Aptos"/>
                <w:b w:val="0"/>
                <w:bCs w:val="0"/>
                <w:i w:val="0"/>
                <w:iCs w:val="0"/>
                <w:strike w:val="0"/>
                <w:dstrike w:val="0"/>
                <w:color w:val="000000" w:themeColor="text1" w:themeTint="FF" w:themeShade="FF"/>
                <w:sz w:val="24"/>
                <w:szCs w:val="24"/>
                <w:u w:val="none"/>
              </w:rPr>
              <w:t>provide</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an example of which this case falls under </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02149769" w14:textId="10610B9A">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Teachers differentiate by providing examples (work samples or task-specific clarifications of assessment criteria); structuring support (advance organizers, flexible grouping, peer relationships); </w:t>
            </w:r>
            <w:r w:rsidRPr="7E1BDAC2" w:rsidR="7E1BDAC2">
              <w:rPr>
                <w:rFonts w:ascii="Roboto" w:hAnsi="Roboto" w:eastAsia="Aptos"/>
                <w:b w:val="0"/>
                <w:bCs w:val="0"/>
                <w:i w:val="0"/>
                <w:iCs w:val="0"/>
                <w:strike w:val="0"/>
                <w:dstrike w:val="0"/>
                <w:color w:val="000000" w:themeColor="text1" w:themeTint="FF" w:themeShade="FF"/>
                <w:sz w:val="24"/>
                <w:szCs w:val="24"/>
                <w:u w:val="none"/>
              </w:rPr>
              <w:t>establishing</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flexible </w:t>
            </w:r>
            <w:r w:rsidRPr="7E1BDAC2" w:rsidR="4BDAAA29">
              <w:rPr>
                <w:rFonts w:ascii="Roboto" w:hAnsi="Roboto" w:eastAsia="Aptos"/>
                <w:b w:val="0"/>
                <w:bCs w:val="0"/>
                <w:i w:val="0"/>
                <w:iCs w:val="0"/>
                <w:strike w:val="0"/>
                <w:dstrike w:val="0"/>
                <w:color w:val="000000" w:themeColor="text1" w:themeTint="FF" w:themeShade="FF"/>
                <w:sz w:val="24"/>
                <w:szCs w:val="24"/>
                <w:u w:val="none"/>
              </w:rPr>
              <w:t>deadlines and</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adjusting the pace for students that need extension</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p>
          <w:p w:rsidR="7E1BDAC2" w:rsidP="7E1BDAC2" w:rsidRDefault="7E1BDAC2" w14:paraId="46C74973" w14:textId="6C04BA3A">
            <w:pPr>
              <w:spacing w:before="40" w:after="40"/>
              <w:rPr>
                <w:rFonts w:ascii="Roboto" w:hAnsi="Roboto" w:eastAsia="Aptos"/>
                <w:sz w:val="24"/>
                <w:szCs w:val="24"/>
              </w:rPr>
            </w:pPr>
          </w:p>
          <w:p w:rsidR="7E1BDAC2" w:rsidP="7E1BDAC2" w:rsidRDefault="7E1BDAC2" w14:paraId="60085BA0" w14:textId="1174DD8B">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We use Tier 1 strategies for all learners and provide additional safety net support for each individual learner as needed for this graduation credit required course. </w:t>
            </w:r>
          </w:p>
        </w:tc>
      </w:tr>
      <w:tr w:rsidR="7E1BDAC2" w:rsidTr="7E1BDAC2" w14:paraId="310F12D8">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7E1BDAC2" w:rsidP="7E1BDAC2" w:rsidRDefault="7E1BDAC2" w14:paraId="0B661522" w14:textId="04B7C97F">
            <w:pPr>
              <w:spacing w:before="40" w:after="40"/>
              <w:rPr>
                <w:rFonts w:ascii="Roboto" w:hAnsi="Roboto" w:eastAsia="Aptos"/>
                <w:b w:val="1"/>
                <w:bCs w:val="1"/>
                <w:sz w:val="24"/>
                <w:szCs w:val="24"/>
              </w:rPr>
            </w:pPr>
            <w:hyperlink r:id="Rf86af90b7b1f41c1">
              <w:r w:rsidRPr="7E1BDAC2" w:rsidR="7E1BDAC2">
                <w:rPr>
                  <w:rStyle w:val="Hyperlink"/>
                  <w:rFonts w:ascii="Roboto" w:hAnsi="Roboto" w:eastAsia="Aptos"/>
                  <w:b w:val="1"/>
                  <w:bCs w:val="1"/>
                  <w:i w:val="0"/>
                  <w:iCs w:val="0"/>
                  <w:strike w:val="0"/>
                  <w:dstrike w:val="0"/>
                  <w:sz w:val="24"/>
                  <w:szCs w:val="24"/>
                  <w:u w:val="none"/>
                </w:rPr>
                <w:t>Steps in the Federal Criminal Process Reading</w:t>
              </w:r>
            </w:hyperlink>
          </w:p>
          <w:p w:rsidR="7E1BDAC2" w:rsidP="7E1BDAC2" w:rsidRDefault="7E1BDAC2" w14:paraId="681B26B3" w14:textId="3A607866">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Through the use of the justice.gov site, students will learn the steps in the federal criminal process and provide an analysis of the process.  </w:t>
            </w:r>
          </w:p>
        </w:tc>
        <w:tc>
          <w:tcPr>
            <w:cnfStyle w:val="000000000000" w:firstRow="0" w:lastRow="0" w:firstColumn="0" w:lastColumn="0" w:oddVBand="0" w:evenVBand="0" w:oddHBand="0" w:evenHBand="0" w:firstRowFirstColumn="0" w:firstRowLastColumn="0" w:lastRowFirstColumn="0" w:lastRowLastColumn="0"/>
            <w:tcW w:w="3597" w:type="dxa"/>
            <w:tcMar/>
          </w:tcPr>
          <w:p w:rsidR="7E1BDAC2" w:rsidP="7E1BDAC2" w:rsidRDefault="7E1BDAC2" w14:paraId="0B777C43" w14:textId="3556D1C5">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SSCG14 Demonstrate knowledge of the criminal justice process.</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p>
          <w:p w:rsidR="7E1BDAC2" w:rsidP="7E1BDAC2" w:rsidRDefault="7E1BDAC2" w14:paraId="671B920B" w14:textId="67B7AEDD">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c. Analyze the procedures in the criminal justice process. </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57DAC5A2" w14:textId="4C0B2DEB">
            <w:pPr>
              <w:spacing w:before="40" w:after="40"/>
              <w:rPr>
                <w:rFonts w:ascii="Roboto" w:hAnsi="Roboto" w:eastAsia="Aptos"/>
                <w:sz w:val="24"/>
                <w:szCs w:val="24"/>
              </w:rPr>
            </w:pPr>
            <w:hyperlink r:id="R9f024af015314e68">
              <w:r w:rsidRPr="7E1BDAC2" w:rsidR="7E1BDAC2">
                <w:rPr>
                  <w:rStyle w:val="Hyperlink"/>
                  <w:rFonts w:ascii="Roboto" w:hAnsi="Roboto" w:eastAsia="Aptos"/>
                  <w:b w:val="1"/>
                  <w:bCs w:val="1"/>
                  <w:i w:val="0"/>
                  <w:iCs w:val="0"/>
                  <w:strike w:val="0"/>
                  <w:dstrike w:val="0"/>
                  <w:sz w:val="24"/>
                  <w:szCs w:val="24"/>
                  <w:u w:val="none"/>
                </w:rPr>
                <w:t>Steps in the Federal Criminal Process Reading</w:t>
              </w:r>
            </w:hyperlink>
          </w:p>
          <w:p w:rsidR="7E1BDAC2" w:rsidP="7E1BDAC2" w:rsidRDefault="7E1BDAC2" w14:paraId="2B15BC34" w14:textId="71656D38">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Through the use of the justice.gov site, students will learn the steps in the federal criminal process and provide an analysis of the process.  </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2D7670D6" w14:textId="70F48A55">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All 504 and IEP accommodations will be adhered to</w:t>
            </w:r>
          </w:p>
        </w:tc>
      </w:tr>
      <w:tr w:rsidR="7E1BDAC2" w:rsidTr="7E1BDAC2" w14:paraId="21C21991">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7E1BDAC2" w:rsidP="7E1BDAC2" w:rsidRDefault="7E1BDAC2" w14:paraId="5F8B36DE" w14:textId="0E8EF477">
            <w:pPr>
              <w:spacing w:before="40" w:after="40"/>
              <w:rPr>
                <w:rFonts w:ascii="Roboto" w:hAnsi="Roboto" w:eastAsia="Aptos"/>
                <w:b w:val="1"/>
                <w:bCs w:val="1"/>
                <w:sz w:val="24"/>
                <w:szCs w:val="24"/>
              </w:rPr>
            </w:pPr>
            <w:hyperlink r:id="R7b5368b1b6b640a1">
              <w:r w:rsidRPr="7E1BDAC2" w:rsidR="7E1BDAC2">
                <w:rPr>
                  <w:rStyle w:val="Hyperlink"/>
                  <w:rFonts w:ascii="Roboto" w:hAnsi="Roboto" w:eastAsia="Aptos"/>
                  <w:b w:val="1"/>
                  <w:bCs w:val="1"/>
                  <w:i w:val="0"/>
                  <w:iCs w:val="0"/>
                  <w:strike w:val="0"/>
                  <w:dstrike w:val="0"/>
                  <w:sz w:val="24"/>
                  <w:szCs w:val="24"/>
                  <w:u w:val="none"/>
                </w:rPr>
                <w:t>Criminal and Civil Cases</w:t>
              </w:r>
            </w:hyperlink>
          </w:p>
          <w:p w:rsidR="7E1BDAC2" w:rsidP="7E1BDAC2" w:rsidRDefault="7E1BDAC2" w14:paraId="10540090" w14:textId="1FFD5DDF">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Students will investigate </w:t>
            </w:r>
            <w:r w:rsidRPr="7E1BDAC2" w:rsidR="7E1BDAC2">
              <w:rPr>
                <w:rFonts w:ascii="Roboto" w:hAnsi="Roboto" w:eastAsia="Aptos"/>
                <w:b w:val="1"/>
                <w:bCs w:val="1"/>
                <w:i w:val="0"/>
                <w:iCs w:val="0"/>
                <w:strike w:val="0"/>
                <w:dstrike w:val="0"/>
                <w:color w:val="000000" w:themeColor="text1" w:themeTint="FF" w:themeShade="FF"/>
                <w:sz w:val="24"/>
                <w:szCs w:val="24"/>
                <w:u w:val="none"/>
              </w:rPr>
              <w:t>different types</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of court cases</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w:t>
            </w:r>
            <w:r w:rsidRPr="7E1BDAC2" w:rsidR="7E1BDAC2">
              <w:rPr>
                <w:rFonts w:ascii="Roboto" w:hAnsi="Roboto" w:eastAsia="Aptos"/>
                <w:b w:val="1"/>
                <w:bCs w:val="1"/>
                <w:i w:val="0"/>
                <w:iCs w:val="0"/>
                <w:strike w:val="0"/>
                <w:dstrike w:val="0"/>
                <w:color w:val="000000" w:themeColor="text1" w:themeTint="FF" w:themeShade="FF"/>
                <w:sz w:val="24"/>
                <w:szCs w:val="24"/>
                <w:u w:val="none"/>
              </w:rPr>
              <w:t>Each student will get one civil case and one criminal case</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w:t>
            </w:r>
            <w:r w:rsidRPr="7E1BDAC2" w:rsidR="7E1BDAC2">
              <w:rPr>
                <w:rFonts w:ascii="Roboto" w:hAnsi="Roboto" w:eastAsia="Aptos"/>
                <w:b w:val="1"/>
                <w:bCs w:val="1"/>
                <w:i w:val="0"/>
                <w:iCs w:val="0"/>
                <w:strike w:val="0"/>
                <w:dstrike w:val="0"/>
                <w:color w:val="000000" w:themeColor="text1" w:themeTint="FF" w:themeShade="FF"/>
                <w:sz w:val="24"/>
                <w:szCs w:val="24"/>
                <w:u w:val="none"/>
              </w:rPr>
              <w:t>After the research is complete, students will present one of their cases to the class</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w:t>
            </w:r>
            <w:r w:rsidRPr="7E1BDAC2" w:rsidR="7E1BDAC2">
              <w:rPr>
                <w:rFonts w:ascii="Roboto" w:hAnsi="Roboto" w:eastAsia="Aptos"/>
                <w:b w:val="1"/>
                <w:bCs w:val="1"/>
                <w:i w:val="0"/>
                <w:iCs w:val="0"/>
                <w:strike w:val="0"/>
                <w:dstrike w:val="0"/>
                <w:color w:val="000000" w:themeColor="text1" w:themeTint="FF" w:themeShade="FF"/>
                <w:sz w:val="24"/>
                <w:szCs w:val="24"/>
                <w:u w:val="none"/>
              </w:rPr>
              <w:t>Students will also incorporate a writing sample for this</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They will write out their presentation and then </w:t>
            </w:r>
            <w:r w:rsidRPr="7E1BDAC2" w:rsidR="699EA061">
              <w:rPr>
                <w:rFonts w:ascii="Roboto" w:hAnsi="Roboto" w:eastAsia="Aptos"/>
                <w:b w:val="1"/>
                <w:bCs w:val="1"/>
                <w:i w:val="0"/>
                <w:iCs w:val="0"/>
                <w:strike w:val="0"/>
                <w:dstrike w:val="0"/>
                <w:color w:val="000000" w:themeColor="text1" w:themeTint="FF" w:themeShade="FF"/>
                <w:sz w:val="24"/>
                <w:szCs w:val="24"/>
                <w:u w:val="none"/>
              </w:rPr>
              <w:t>present it</w:t>
            </w: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to the class.</w:t>
            </w:r>
          </w:p>
        </w:tc>
        <w:tc>
          <w:tcPr>
            <w:cnfStyle w:val="000000000000" w:firstRow="0" w:lastRow="0" w:firstColumn="0" w:lastColumn="0" w:oddVBand="0" w:evenVBand="0" w:oddHBand="0" w:evenHBand="0" w:firstRowFirstColumn="0" w:firstRowLastColumn="0" w:lastRowFirstColumn="0" w:lastRowLastColumn="0"/>
            <w:tcW w:w="3597" w:type="dxa"/>
            <w:tcMar/>
          </w:tcPr>
          <w:p w:rsidR="7E1BDAC2" w:rsidP="7E1BDAC2" w:rsidRDefault="7E1BDAC2" w14:paraId="2DD07943" w14:textId="7623379B">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SSCG14 Demonstrate knowledge of the criminal justice process.</w:t>
            </w:r>
          </w:p>
          <w:p w:rsidR="7E1BDAC2" w:rsidP="7E1BDAC2" w:rsidRDefault="7E1BDAC2" w14:paraId="445451DB" w14:textId="0A10F678">
            <w:pPr>
              <w:spacing w:before="40" w:after="40"/>
              <w:rPr>
                <w:rFonts w:ascii="Roboto" w:hAnsi="Roboto" w:eastAsia="Aptos"/>
                <w:sz w:val="24"/>
                <w:szCs w:val="24"/>
              </w:rPr>
            </w:pPr>
          </w:p>
          <w:p w:rsidR="7E1BDAC2" w:rsidP="7E1BDAC2" w:rsidRDefault="7E1BDAC2" w14:paraId="587B531B" w14:textId="01698B97">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 xml:space="preserve"> c. Analyze the procedures in the criminal justice process.</w:t>
            </w:r>
          </w:p>
          <w:p w:rsidR="7E1BDAC2" w:rsidP="7E1BDAC2" w:rsidRDefault="7E1BDAC2" w14:paraId="5C44F131" w14:textId="045B8A95">
            <w:pPr>
              <w:spacing w:before="40" w:after="40"/>
              <w:rPr>
                <w:rFonts w:ascii="Roboto" w:hAnsi="Roboto" w:eastAsia="Aptos"/>
                <w:b w:val="1"/>
                <w:bCs w:val="1"/>
                <w:i w:val="0"/>
                <w:iCs w:val="0"/>
                <w:strike w:val="0"/>
                <w:dstrike w:val="0"/>
                <w:color w:val="000000" w:themeColor="text1" w:themeTint="FF" w:themeShade="FF"/>
                <w:sz w:val="24"/>
                <w:szCs w:val="24"/>
                <w:u w:val="none"/>
              </w:rPr>
            </w:pPr>
            <w:r w:rsidRPr="7E1BDAC2" w:rsidR="7E1BDAC2">
              <w:rPr>
                <w:rFonts w:ascii="Roboto" w:hAnsi="Roboto" w:eastAsia="Aptos"/>
                <w:b w:val="1"/>
                <w:bCs w:val="1"/>
                <w:i w:val="0"/>
                <w:iCs w:val="0"/>
                <w:strike w:val="0"/>
                <w:dstrike w:val="0"/>
                <w:color w:val="000000" w:themeColor="text1" w:themeTint="FF" w:themeShade="FF"/>
                <w:sz w:val="24"/>
                <w:szCs w:val="24"/>
                <w:u w:val="none"/>
              </w:rPr>
              <w:t>e. Contrast the procedures related to civil suits with criminal proceedings.</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2E5498A1" w14:textId="4242A2D4">
            <w:pPr>
              <w:spacing w:before="40" w:after="40"/>
              <w:rPr>
                <w:rFonts w:ascii="Roboto" w:hAnsi="Roboto" w:eastAsia="Aptos"/>
                <w:sz w:val="24"/>
                <w:szCs w:val="24"/>
              </w:rPr>
            </w:pPr>
            <w:hyperlink r:id="R0bc36afaf1c14d27">
              <w:r w:rsidRPr="7E1BDAC2" w:rsidR="7E1BDAC2">
                <w:rPr>
                  <w:rStyle w:val="Hyperlink"/>
                  <w:rFonts w:ascii="Roboto" w:hAnsi="Roboto" w:eastAsia="Aptos"/>
                  <w:b w:val="1"/>
                  <w:bCs w:val="1"/>
                  <w:i w:val="0"/>
                  <w:iCs w:val="0"/>
                  <w:strike w:val="0"/>
                  <w:dstrike w:val="0"/>
                  <w:sz w:val="24"/>
                  <w:szCs w:val="24"/>
                  <w:u w:val="none"/>
                </w:rPr>
                <w:t>Criminal and Civil Cases</w:t>
              </w:r>
            </w:hyperlink>
          </w:p>
          <w:p w:rsidR="7E1BDAC2" w:rsidP="7E1BDAC2" w:rsidRDefault="7E1BDAC2" w14:paraId="6FAB2C45" w14:textId="2CF6C5F7">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Students will investigate </w:t>
            </w:r>
            <w:r w:rsidRPr="7E1BDAC2" w:rsidR="7E1BDAC2">
              <w:rPr>
                <w:rFonts w:ascii="Roboto" w:hAnsi="Roboto" w:eastAsia="Aptos"/>
                <w:b w:val="0"/>
                <w:bCs w:val="0"/>
                <w:i w:val="0"/>
                <w:iCs w:val="0"/>
                <w:strike w:val="0"/>
                <w:dstrike w:val="0"/>
                <w:color w:val="000000" w:themeColor="text1" w:themeTint="FF" w:themeShade="FF"/>
                <w:sz w:val="24"/>
                <w:szCs w:val="24"/>
                <w:u w:val="none"/>
              </w:rPr>
              <w:t>different types</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of court cases</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r w:rsidRPr="7E1BDAC2" w:rsidR="7E1BDAC2">
              <w:rPr>
                <w:rFonts w:ascii="Roboto" w:hAnsi="Roboto" w:eastAsia="Aptos"/>
                <w:b w:val="0"/>
                <w:bCs w:val="0"/>
                <w:i w:val="0"/>
                <w:iCs w:val="0"/>
                <w:strike w:val="0"/>
                <w:dstrike w:val="0"/>
                <w:color w:val="000000" w:themeColor="text1" w:themeTint="FF" w:themeShade="FF"/>
                <w:sz w:val="24"/>
                <w:szCs w:val="24"/>
                <w:u w:val="none"/>
              </w:rPr>
              <w:t>Each student will get one civil case and one criminal case</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r w:rsidRPr="7E1BDAC2" w:rsidR="7E1BDAC2">
              <w:rPr>
                <w:rFonts w:ascii="Roboto" w:hAnsi="Roboto" w:eastAsia="Aptos"/>
                <w:b w:val="0"/>
                <w:bCs w:val="0"/>
                <w:i w:val="0"/>
                <w:iCs w:val="0"/>
                <w:strike w:val="0"/>
                <w:dstrike w:val="0"/>
                <w:color w:val="000000" w:themeColor="text1" w:themeTint="FF" w:themeShade="FF"/>
                <w:sz w:val="24"/>
                <w:szCs w:val="24"/>
                <w:u w:val="none"/>
              </w:rPr>
              <w:t>After the research is complete, students will present one of their cases to the class</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r w:rsidRPr="7E1BDAC2" w:rsidR="7E1BDAC2">
              <w:rPr>
                <w:rFonts w:ascii="Roboto" w:hAnsi="Roboto" w:eastAsia="Aptos"/>
                <w:b w:val="0"/>
                <w:bCs w:val="0"/>
                <w:i w:val="0"/>
                <w:iCs w:val="0"/>
                <w:strike w:val="0"/>
                <w:dstrike w:val="0"/>
                <w:color w:val="000000" w:themeColor="text1" w:themeTint="FF" w:themeShade="FF"/>
                <w:sz w:val="24"/>
                <w:szCs w:val="24"/>
                <w:u w:val="none"/>
              </w:rPr>
              <w:t>Students will also incorporate a writing sample for this</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They will write out their presentation and then </w:t>
            </w:r>
            <w:r w:rsidRPr="7E1BDAC2" w:rsidR="1205043B">
              <w:rPr>
                <w:rFonts w:ascii="Roboto" w:hAnsi="Roboto" w:eastAsia="Aptos"/>
                <w:b w:val="0"/>
                <w:bCs w:val="0"/>
                <w:i w:val="0"/>
                <w:iCs w:val="0"/>
                <w:strike w:val="0"/>
                <w:dstrike w:val="0"/>
                <w:color w:val="000000" w:themeColor="text1" w:themeTint="FF" w:themeShade="FF"/>
                <w:sz w:val="24"/>
                <w:szCs w:val="24"/>
                <w:u w:val="none"/>
              </w:rPr>
              <w:t>present it</w:t>
            </w:r>
            <w:r w:rsidRPr="7E1BDAC2" w:rsidR="7E1BDAC2">
              <w:rPr>
                <w:rFonts w:ascii="Roboto" w:hAnsi="Roboto" w:eastAsia="Aptos"/>
                <w:b w:val="0"/>
                <w:bCs w:val="0"/>
                <w:i w:val="0"/>
                <w:iCs w:val="0"/>
                <w:strike w:val="0"/>
                <w:dstrike w:val="0"/>
                <w:color w:val="000000" w:themeColor="text1" w:themeTint="FF" w:themeShade="FF"/>
                <w:sz w:val="24"/>
                <w:szCs w:val="24"/>
                <w:u w:val="none"/>
              </w:rPr>
              <w:t xml:space="preserve"> to the class.</w:t>
            </w:r>
          </w:p>
        </w:tc>
        <w:tc>
          <w:tcPr>
            <w:cnfStyle w:val="000000000000" w:firstRow="0" w:lastRow="0" w:firstColumn="0" w:lastColumn="0" w:oddVBand="0" w:evenVBand="0" w:oddHBand="0" w:evenHBand="0" w:firstRowFirstColumn="0" w:firstRowLastColumn="0" w:lastRowFirstColumn="0" w:lastRowLastColumn="0"/>
            <w:tcW w:w="3598" w:type="dxa"/>
            <w:tcMar/>
          </w:tcPr>
          <w:p w:rsidR="7E1BDAC2" w:rsidP="7E1BDAC2" w:rsidRDefault="7E1BDAC2" w14:paraId="05484BDE" w14:textId="1FEE9B3D">
            <w:pPr>
              <w:spacing w:before="40" w:after="40"/>
              <w:rPr>
                <w:rFonts w:ascii="Roboto" w:hAnsi="Roboto" w:eastAsia="Aptos"/>
                <w:b w:val="0"/>
                <w:bCs w:val="0"/>
                <w:i w:val="0"/>
                <w:iCs w:val="0"/>
                <w:strike w:val="0"/>
                <w:dstrike w:val="0"/>
                <w:color w:val="000000" w:themeColor="text1" w:themeTint="FF" w:themeShade="FF"/>
                <w:sz w:val="24"/>
                <w:szCs w:val="24"/>
                <w:u w:val="none"/>
              </w:rPr>
            </w:pPr>
            <w:r w:rsidRPr="7E1BDAC2" w:rsidR="7E1BDAC2">
              <w:rPr>
                <w:rFonts w:ascii="Roboto" w:hAnsi="Roboto" w:eastAsia="Aptos"/>
                <w:b w:val="0"/>
                <w:bCs w:val="0"/>
                <w:i w:val="0"/>
                <w:iCs w:val="0"/>
                <w:strike w:val="0"/>
                <w:dstrike w:val="0"/>
                <w:color w:val="000000" w:themeColor="text1" w:themeTint="FF" w:themeShade="FF"/>
                <w:sz w:val="24"/>
                <w:szCs w:val="24"/>
                <w:u w:val="none"/>
              </w:rPr>
              <w:t>All 504 and IEP accommodations will be adhered to</w:t>
            </w:r>
          </w:p>
        </w:tc>
      </w:tr>
    </w:tbl>
    <w:p w:rsidRPr="0094117E" w:rsidR="0094117E" w:rsidP="0094117E" w:rsidRDefault="0094117E" w14:paraId="6E856C13" w14:textId="34665DE5">
      <w:pPr>
        <w:pStyle w:val="Heading3"/>
      </w:pPr>
      <w:r w:rsidR="00B408B8">
        <w:rPr/>
        <w:t>Content Resources</w:t>
      </w:r>
    </w:p>
    <w:p w:rsidR="747951D8" w:rsidP="7E1BDAC2" w:rsidRDefault="747951D8" w14:paraId="371891A3" w14:textId="424E6AE9">
      <w:pPr>
        <w:rPr>
          <w:rFonts w:ascii="Roboto" w:hAnsi="Roboto" w:eastAsia="Aptos"/>
          <w:sz w:val="24"/>
          <w:szCs w:val="24"/>
        </w:rPr>
      </w:pPr>
      <w:hyperlink r:id="Rc999755f08cb454e">
        <w:r w:rsidRPr="7E1BDAC2" w:rsidR="747951D8">
          <w:rPr>
            <w:rStyle w:val="Hyperlink"/>
            <w:rFonts w:ascii="Roboto" w:hAnsi="Roboto" w:eastAsia="Aptos"/>
            <w:b w:val="1"/>
            <w:bCs w:val="1"/>
            <w:i w:val="0"/>
            <w:iCs w:val="0"/>
            <w:strike w:val="0"/>
            <w:dstrike w:val="0"/>
            <w:noProof w:val="0"/>
            <w:sz w:val="24"/>
            <w:szCs w:val="24"/>
            <w:u w:val="none"/>
            <w:lang w:val="en-US"/>
          </w:rPr>
          <w:t>GADOE Teacher Notes</w:t>
        </w:r>
      </w:hyperlink>
    </w:p>
    <w:p w:rsidR="747951D8" w:rsidP="7E1BDAC2" w:rsidRDefault="747951D8" w14:paraId="35EC1ED6" w14:textId="69899B45">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7E1BDAC2" w:rsidR="747951D8">
        <w:rPr>
          <w:rFonts w:ascii="Roboto" w:hAnsi="Roboto" w:eastAsia="Aptos"/>
          <w:b w:val="1"/>
          <w:bCs w:val="1"/>
          <w:i w:val="0"/>
          <w:iCs w:val="0"/>
          <w:strike w:val="0"/>
          <w:dstrike w:val="0"/>
          <w:noProof w:val="0"/>
          <w:color w:val="000000" w:themeColor="text1" w:themeTint="FF" w:themeShade="FF"/>
          <w:sz w:val="24"/>
          <w:szCs w:val="24"/>
          <w:u w:val="single"/>
          <w:lang w:val="en-US"/>
        </w:rPr>
        <w:t>SSCG7</w:t>
      </w:r>
    </w:p>
    <w:p w:rsidR="747951D8" w:rsidP="7E1BDAC2" w:rsidRDefault="747951D8" w14:paraId="2CD8BAD5" w14:textId="43F567B5">
      <w:pPr>
        <w:rPr>
          <w:rFonts w:ascii="Roboto" w:hAnsi="Roboto" w:eastAsia="Aptos"/>
          <w:sz w:val="24"/>
          <w:szCs w:val="24"/>
        </w:rPr>
      </w:pPr>
      <w:hyperlink r:id="R4894f7cbfa054227">
        <w:r w:rsidRPr="7E1BDAC2" w:rsidR="747951D8">
          <w:rPr>
            <w:rStyle w:val="Hyperlink"/>
            <w:rFonts w:ascii="Roboto" w:hAnsi="Roboto" w:eastAsia="Aptos"/>
            <w:b w:val="1"/>
            <w:bCs w:val="1"/>
            <w:i w:val="0"/>
            <w:iCs w:val="0"/>
            <w:strike w:val="0"/>
            <w:dstrike w:val="0"/>
            <w:noProof w:val="0"/>
            <w:sz w:val="24"/>
            <w:szCs w:val="24"/>
            <w:u w:val="none"/>
            <w:lang w:val="en-US"/>
          </w:rPr>
          <w:t xml:space="preserve">GADOE Teacher Notes </w:t>
        </w:r>
      </w:hyperlink>
    </w:p>
    <w:p w:rsidR="747951D8" w:rsidP="7E1BDAC2" w:rsidRDefault="747951D8" w14:paraId="60ECDA4E" w14:textId="4901E7F3">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7E1BDAC2" w:rsidR="747951D8">
        <w:rPr>
          <w:rFonts w:ascii="Roboto" w:hAnsi="Roboto" w:eastAsia="Aptos"/>
          <w:b w:val="1"/>
          <w:bCs w:val="1"/>
          <w:i w:val="0"/>
          <w:iCs w:val="0"/>
          <w:strike w:val="0"/>
          <w:dstrike w:val="0"/>
          <w:noProof w:val="0"/>
          <w:color w:val="000000" w:themeColor="text1" w:themeTint="FF" w:themeShade="FF"/>
          <w:sz w:val="24"/>
          <w:szCs w:val="24"/>
          <w:u w:val="single"/>
          <w:lang w:val="en-US"/>
        </w:rPr>
        <w:t>SSCG13 and SSCG14</w:t>
      </w:r>
    </w:p>
    <w:p w:rsidR="747951D8" w:rsidP="7E1BDAC2" w:rsidRDefault="747951D8" w14:paraId="70E90F19" w14:textId="48203C36">
      <w:pPr>
        <w:rPr>
          <w:rFonts w:ascii="Roboto" w:hAnsi="Roboto" w:eastAsia="Aptos"/>
          <w:sz w:val="24"/>
          <w:szCs w:val="24"/>
        </w:rPr>
      </w:pPr>
      <w:hyperlink r:id="R6e757cb866014ac7">
        <w:r w:rsidRPr="7E1BDAC2" w:rsidR="747951D8">
          <w:rPr>
            <w:rStyle w:val="Hyperlink"/>
            <w:rFonts w:ascii="Roboto" w:hAnsi="Roboto" w:eastAsia="Aptos"/>
            <w:b w:val="1"/>
            <w:bCs w:val="1"/>
            <w:i w:val="0"/>
            <w:iCs w:val="0"/>
            <w:strike w:val="0"/>
            <w:dstrike w:val="0"/>
            <w:noProof w:val="0"/>
            <w:sz w:val="24"/>
            <w:szCs w:val="24"/>
            <w:u w:val="none"/>
            <w:lang w:val="en-US"/>
          </w:rPr>
          <w:t>GADOE Teacher Notes</w:t>
        </w:r>
      </w:hyperlink>
    </w:p>
    <w:p w:rsidR="747951D8" w:rsidP="7E1BDAC2" w:rsidRDefault="747951D8" w14:paraId="23FC2EE6" w14:textId="02F4F62D">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7E1BDAC2" w:rsidR="747951D8">
        <w:rPr>
          <w:rFonts w:ascii="Roboto" w:hAnsi="Roboto" w:eastAsia="Aptos"/>
          <w:b w:val="1"/>
          <w:bCs w:val="1"/>
          <w:i w:val="0"/>
          <w:iCs w:val="0"/>
          <w:strike w:val="0"/>
          <w:dstrike w:val="0"/>
          <w:noProof w:val="0"/>
          <w:color w:val="000000" w:themeColor="text1" w:themeTint="FF" w:themeShade="FF"/>
          <w:sz w:val="24"/>
          <w:szCs w:val="24"/>
          <w:u w:val="single"/>
          <w:lang w:val="en-US"/>
        </w:rPr>
        <w:t>SSCG16</w:t>
      </w:r>
    </w:p>
    <w:p w:rsidR="747951D8" w:rsidP="7E1BDAC2" w:rsidRDefault="747951D8" w14:paraId="1333FDBC" w14:textId="6A74D53D">
      <w:pPr>
        <w:rPr>
          <w:rFonts w:ascii="Roboto" w:hAnsi="Roboto" w:eastAsia="Aptos"/>
          <w:sz w:val="24"/>
          <w:szCs w:val="24"/>
        </w:rPr>
      </w:pPr>
      <w:hyperlink r:id="R917f3ca6e25a4050">
        <w:r w:rsidRPr="7E1BDAC2" w:rsidR="747951D8">
          <w:rPr>
            <w:rStyle w:val="Hyperlink"/>
            <w:rFonts w:ascii="Roboto" w:hAnsi="Roboto" w:eastAsia="Aptos"/>
            <w:b w:val="1"/>
            <w:bCs w:val="1"/>
            <w:i w:val="0"/>
            <w:iCs w:val="0"/>
            <w:strike w:val="0"/>
            <w:dstrike w:val="0"/>
            <w:noProof w:val="0"/>
            <w:sz w:val="24"/>
            <w:szCs w:val="24"/>
            <w:u w:val="none"/>
            <w:lang w:val="en-US"/>
          </w:rPr>
          <w:t>DOE The Judicial Branch</w:t>
        </w:r>
      </w:hyperlink>
    </w:p>
    <w:p w:rsidR="747951D8" w:rsidP="7E1BDAC2" w:rsidRDefault="747951D8" w14:paraId="5F7A862B" w14:textId="60771B7C">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747951D8">
        <w:rPr>
          <w:rFonts w:ascii="Roboto" w:hAnsi="Roboto" w:eastAsia="Aptos"/>
          <w:b w:val="0"/>
          <w:bCs w:val="0"/>
          <w:i w:val="0"/>
          <w:iCs w:val="0"/>
          <w:strike w:val="0"/>
          <w:dstrike w:val="0"/>
          <w:noProof w:val="0"/>
          <w:color w:val="000000" w:themeColor="text1" w:themeTint="FF" w:themeShade="FF"/>
          <w:sz w:val="24"/>
          <w:szCs w:val="24"/>
          <w:u w:val="none"/>
          <w:lang w:val="en-US"/>
        </w:rPr>
        <w:t xml:space="preserve">While our PLC maintains many shared learning experiences, we do allow our members to embrace the learning activities and notes available to us from our Georgia American Government Framework. </w:t>
      </w:r>
    </w:p>
    <w:p w:rsidR="747951D8" w:rsidP="7E1BDAC2" w:rsidRDefault="747951D8" w14:paraId="7EB662C2" w14:textId="7D942C77">
      <w:pPr>
        <w:rPr>
          <w:rFonts w:ascii="Roboto" w:hAnsi="Roboto" w:eastAsia="Aptos"/>
          <w:sz w:val="24"/>
          <w:szCs w:val="24"/>
        </w:rPr>
      </w:pPr>
      <w:hyperlink r:id="Re3f5cc87b0474f04">
        <w:r w:rsidRPr="7E1BDAC2" w:rsidR="747951D8">
          <w:rPr>
            <w:rStyle w:val="Hyperlink"/>
            <w:rFonts w:ascii="Roboto" w:hAnsi="Roboto" w:eastAsia="Aptos"/>
            <w:b w:val="1"/>
            <w:bCs w:val="1"/>
            <w:i w:val="0"/>
            <w:iCs w:val="0"/>
            <w:strike w:val="0"/>
            <w:dstrike w:val="0"/>
            <w:noProof w:val="0"/>
            <w:sz w:val="24"/>
            <w:szCs w:val="24"/>
            <w:u w:val="none"/>
            <w:lang w:val="en-US"/>
          </w:rPr>
          <w:t>DOE Civic Duties Lessons and Activities</w:t>
        </w:r>
      </w:hyperlink>
    </w:p>
    <w:p w:rsidR="747951D8" w:rsidP="7E1BDAC2" w:rsidRDefault="747951D8" w14:paraId="76779AEA" w14:textId="1CF7CCCB">
      <w:pPr>
        <w:rPr>
          <w:rFonts w:ascii="Roboto" w:hAnsi="Roboto" w:eastAsia="Aptos"/>
          <w:b w:val="0"/>
          <w:bCs w:val="0"/>
          <w:i w:val="0"/>
          <w:iCs w:val="0"/>
          <w:strike w:val="0"/>
          <w:dstrike w:val="0"/>
          <w:noProof w:val="0"/>
          <w:color w:val="000000" w:themeColor="text1" w:themeTint="FF" w:themeShade="FF"/>
          <w:sz w:val="24"/>
          <w:szCs w:val="24"/>
          <w:u w:val="none"/>
          <w:lang w:val="en-US"/>
        </w:rPr>
      </w:pPr>
      <w:r w:rsidRPr="7E1BDAC2" w:rsidR="747951D8">
        <w:rPr>
          <w:rFonts w:ascii="Roboto" w:hAnsi="Roboto" w:eastAsia="Aptos"/>
          <w:b w:val="0"/>
          <w:bCs w:val="0"/>
          <w:i w:val="0"/>
          <w:iCs w:val="0"/>
          <w:strike w:val="0"/>
          <w:dstrike w:val="0"/>
          <w:noProof w:val="0"/>
          <w:color w:val="000000" w:themeColor="text1" w:themeTint="FF" w:themeShade="FF"/>
          <w:sz w:val="24"/>
          <w:szCs w:val="24"/>
          <w:u w:val="none"/>
          <w:lang w:val="en-US"/>
        </w:rPr>
        <w:t xml:space="preserve">While our PLC </w:t>
      </w:r>
      <w:r w:rsidRPr="7E1BDAC2" w:rsidR="747951D8">
        <w:rPr>
          <w:rFonts w:ascii="Roboto" w:hAnsi="Roboto" w:eastAsia="Aptos"/>
          <w:b w:val="0"/>
          <w:bCs w:val="0"/>
          <w:i w:val="0"/>
          <w:iCs w:val="0"/>
          <w:strike w:val="0"/>
          <w:dstrike w:val="0"/>
          <w:noProof w:val="0"/>
          <w:color w:val="000000" w:themeColor="text1" w:themeTint="FF" w:themeShade="FF"/>
          <w:sz w:val="24"/>
          <w:szCs w:val="24"/>
          <w:u w:val="none"/>
          <w:lang w:val="en-US"/>
        </w:rPr>
        <w:t>maintains</w:t>
      </w:r>
      <w:r w:rsidRPr="7E1BDAC2" w:rsidR="747951D8">
        <w:rPr>
          <w:rFonts w:ascii="Roboto" w:hAnsi="Roboto" w:eastAsia="Aptos"/>
          <w:b w:val="0"/>
          <w:bCs w:val="0"/>
          <w:i w:val="0"/>
          <w:iCs w:val="0"/>
          <w:strike w:val="0"/>
          <w:dstrike w:val="0"/>
          <w:noProof w:val="0"/>
          <w:color w:val="000000" w:themeColor="text1" w:themeTint="FF" w:themeShade="FF"/>
          <w:sz w:val="24"/>
          <w:szCs w:val="24"/>
          <w:u w:val="none"/>
          <w:lang w:val="en-US"/>
        </w:rPr>
        <w:t xml:space="preserve"> many shared learning experiences, we do allow our members to embrace the learning activities and notes available to us from our Georgia American Government Framework. </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666b10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2b973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9db62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fa7b3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8df90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60584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fa9da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bd7ab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e42c2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c1646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bbaca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015e7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9d5d8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387a1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46cd5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01643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6ACB46"/>
    <w:rsid w:val="0328C889"/>
    <w:rsid w:val="044A37DE"/>
    <w:rsid w:val="062C682A"/>
    <w:rsid w:val="09F11475"/>
    <w:rsid w:val="0A183ABE"/>
    <w:rsid w:val="0B242ADC"/>
    <w:rsid w:val="0B8176ED"/>
    <w:rsid w:val="0BA44ABF"/>
    <w:rsid w:val="0C63136E"/>
    <w:rsid w:val="0EC8A28D"/>
    <w:rsid w:val="0FB0B7C6"/>
    <w:rsid w:val="101B9570"/>
    <w:rsid w:val="1205043B"/>
    <w:rsid w:val="123A65D4"/>
    <w:rsid w:val="13AA3773"/>
    <w:rsid w:val="1497BE0D"/>
    <w:rsid w:val="1799F52D"/>
    <w:rsid w:val="185EB8FA"/>
    <w:rsid w:val="19550BCC"/>
    <w:rsid w:val="197D4C1E"/>
    <w:rsid w:val="1AABC478"/>
    <w:rsid w:val="1BB1E1B3"/>
    <w:rsid w:val="1BF3F125"/>
    <w:rsid w:val="1CA32454"/>
    <w:rsid w:val="1F37F469"/>
    <w:rsid w:val="220D5D32"/>
    <w:rsid w:val="231D0F97"/>
    <w:rsid w:val="2332DE3C"/>
    <w:rsid w:val="2413A602"/>
    <w:rsid w:val="244E94BC"/>
    <w:rsid w:val="24CEC8E8"/>
    <w:rsid w:val="252C11BA"/>
    <w:rsid w:val="2722F782"/>
    <w:rsid w:val="2756E18E"/>
    <w:rsid w:val="278A2F18"/>
    <w:rsid w:val="2949A4BE"/>
    <w:rsid w:val="2B0E8E61"/>
    <w:rsid w:val="2D10C2B9"/>
    <w:rsid w:val="31DCE165"/>
    <w:rsid w:val="324584A9"/>
    <w:rsid w:val="383BC8AA"/>
    <w:rsid w:val="39C93B98"/>
    <w:rsid w:val="3A690930"/>
    <w:rsid w:val="3A690930"/>
    <w:rsid w:val="40C2D672"/>
    <w:rsid w:val="41C4042B"/>
    <w:rsid w:val="41C4042B"/>
    <w:rsid w:val="437416DD"/>
    <w:rsid w:val="44CC5E5B"/>
    <w:rsid w:val="496D626B"/>
    <w:rsid w:val="4AFF3302"/>
    <w:rsid w:val="4B2FE4B4"/>
    <w:rsid w:val="4BDAAA29"/>
    <w:rsid w:val="4F5B0771"/>
    <w:rsid w:val="51591F67"/>
    <w:rsid w:val="517A2609"/>
    <w:rsid w:val="538485E9"/>
    <w:rsid w:val="53BCD0EB"/>
    <w:rsid w:val="56B8EC11"/>
    <w:rsid w:val="56C96B22"/>
    <w:rsid w:val="589C13FC"/>
    <w:rsid w:val="5B5D22FC"/>
    <w:rsid w:val="5CDC1D86"/>
    <w:rsid w:val="5F86D6A9"/>
    <w:rsid w:val="5F86D6A9"/>
    <w:rsid w:val="5F9981E3"/>
    <w:rsid w:val="621C7EFA"/>
    <w:rsid w:val="629CA58C"/>
    <w:rsid w:val="651BFE91"/>
    <w:rsid w:val="66B82982"/>
    <w:rsid w:val="699EA061"/>
    <w:rsid w:val="6B30A69D"/>
    <w:rsid w:val="6B395E08"/>
    <w:rsid w:val="6BD5E9E9"/>
    <w:rsid w:val="6C1634FF"/>
    <w:rsid w:val="6CE2400C"/>
    <w:rsid w:val="6DE1D922"/>
    <w:rsid w:val="6E7B5DD1"/>
    <w:rsid w:val="70E4B70C"/>
    <w:rsid w:val="713CA2DA"/>
    <w:rsid w:val="71881489"/>
    <w:rsid w:val="71C89236"/>
    <w:rsid w:val="71CDD951"/>
    <w:rsid w:val="72360500"/>
    <w:rsid w:val="73A6DE96"/>
    <w:rsid w:val="747951D8"/>
    <w:rsid w:val="755F979D"/>
    <w:rsid w:val="77956BE7"/>
    <w:rsid w:val="78FFF833"/>
    <w:rsid w:val="7940A1AB"/>
    <w:rsid w:val="7AC7C3D7"/>
    <w:rsid w:val="7B3B24FC"/>
    <w:rsid w:val="7E1BD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lhMPc7MSMWdeCetbaQUoiKmIRUJZQ8an/edit?usp=sharing&amp;ouid=101882505959038082757&amp;rtpof=true&amp;sd=true" TargetMode="External" Id="Rb6fd16944dff4be0" /><Relationship Type="http://schemas.openxmlformats.org/officeDocument/2006/relationships/hyperlink" Target="https://www.pbs.org/newshour/education/linda-brown-central-figure-in-school-segregation-case-dies" TargetMode="External" Id="Rb793abbcdf9843aa" /><Relationship Type="http://schemas.openxmlformats.org/officeDocument/2006/relationships/hyperlink" Target="https://drive.google.com/file/d/1RiX1X1asfvKw2x1GHk-diyoYiHKbpsk2/view?usp=sharing" TargetMode="External" Id="Rf838e08bcdab44dc" /><Relationship Type="http://schemas.openxmlformats.org/officeDocument/2006/relationships/hyperlink" Target="https://youtu.be/oh3BbLk5UIQ" TargetMode="External" Id="Rce43970fa9b74d35" /><Relationship Type="http://schemas.openxmlformats.org/officeDocument/2006/relationships/hyperlink" Target="https://www.pbs.org/newshour/extra/app/uploads/2014/04/Closing-the-schools.pdf" TargetMode="External" Id="Rc91d75f9151c4ecf" /><Relationship Type="http://schemas.openxmlformats.org/officeDocument/2006/relationships/hyperlink" Target="https://drive.google.com/file/d/1LbAAlQnwYz987yHVuN2GMYOgkRO49jKC/view?usp=sharing" TargetMode="External" Id="R5e26cc7f0cc94a98" /><Relationship Type="http://schemas.openxmlformats.org/officeDocument/2006/relationships/hyperlink" Target="https://drive.google.com/file/d/1ezknGfU_Vft8mvchyjw5FSD5W5dRJMh1/view?usp=sharing" TargetMode="External" Id="R0d9fbdee19ba4768" /><Relationship Type="http://schemas.openxmlformats.org/officeDocument/2006/relationships/hyperlink" Target="https://drive.google.com/file/d/1sOsAjcvh2WIT-3L4pXPlswDfLfZmNGLe/view?usp=sharing" TargetMode="External" Id="Rab9e4123b05d439c" /><Relationship Type="http://schemas.openxmlformats.org/officeDocument/2006/relationships/hyperlink" Target="https://drive.google.com/file/d/17yunJpPQRuihN6fyuPsQZHDFreILlNRF/view?usp=sharing" TargetMode="External" Id="R45026cba6d7f4b4f" /><Relationship Type="http://schemas.openxmlformats.org/officeDocument/2006/relationships/hyperlink" Target="https://drive.google.com/file/d/1VU75HFIOhfqGnLhfefgZWpjbztBMtvQo/view?usp=sharing" TargetMode="External" Id="Rf3f47faa0f5c4526" /><Relationship Type="http://schemas.openxmlformats.org/officeDocument/2006/relationships/hyperlink" Target="https://drive.google.com/file/d/1QIWEseJMRxsKFIAeX0Pz8wh8Fp3pXYMQ/view?usp=sharing" TargetMode="External" Id="R7a4b23dd4c43441f" /><Relationship Type="http://schemas.openxmlformats.org/officeDocument/2006/relationships/hyperlink" Target="https://www.pbs.org/newshour/education/linda-brown-central-figure-in-school-segregation-case-dies" TargetMode="External" Id="Rfa6d130180bd48ba" /><Relationship Type="http://schemas.openxmlformats.org/officeDocument/2006/relationships/hyperlink" Target="https://drive.google.com/file/d/1RiX1X1asfvKw2x1GHk-diyoYiHKbpsk2/view?usp=sharing" TargetMode="External" Id="Rcdc88b1e5233416e" /><Relationship Type="http://schemas.openxmlformats.org/officeDocument/2006/relationships/hyperlink" Target="https://youtu.be/oh3BbLk5UIQ" TargetMode="External" Id="R0b9f855bb29742fe" /><Relationship Type="http://schemas.openxmlformats.org/officeDocument/2006/relationships/hyperlink" Target="https://www.pbs.org/newshour/extra/app/uploads/2014/04/Closing-the-schools.pdf" TargetMode="External" Id="Re6c2a6f387a343ca" /><Relationship Type="http://schemas.openxmlformats.org/officeDocument/2006/relationships/hyperlink" Target="https://drive.google.com/file/d/1LbAAlQnwYz987yHVuN2GMYOgkRO49jKC/view?usp=sharing" TargetMode="External" Id="R6165dcdf163b4c99" /><Relationship Type="http://schemas.openxmlformats.org/officeDocument/2006/relationships/hyperlink" Target="https://drive.google.com/file/d/1ezknGfU_Vft8mvchyjw5FSD5W5dRJMh1/view?usp=sharing" TargetMode="External" Id="Re2d11860877c4ba3" /><Relationship Type="http://schemas.openxmlformats.org/officeDocument/2006/relationships/hyperlink" Target="https://drive.google.com/file/d/1sOsAjcvh2WIT-3L4pXPlswDfLfZmNGLe/view?usp=sharing" TargetMode="External" Id="Rabb8972798ae4e35" /><Relationship Type="http://schemas.openxmlformats.org/officeDocument/2006/relationships/hyperlink" Target="https://drive.google.com/file/d/17yunJpPQRuihN6fyuPsQZHDFreILlNRF/view?usp=sharing" TargetMode="External" Id="Rba96892867784be1" /><Relationship Type="http://schemas.openxmlformats.org/officeDocument/2006/relationships/hyperlink" Target="https://drive.google.com/file/d/1VU75HFIOhfqGnLhfefgZWpjbztBMtvQo/view?usp=sharing" TargetMode="External" Id="Rdc9ec2c7b85948d0" /><Relationship Type="http://schemas.openxmlformats.org/officeDocument/2006/relationships/hyperlink" Target="https://drive.google.com/file/d/1QIWEseJMRxsKFIAeX0Pz8wh8Fp3pXYMQ/view?usp=sharing" TargetMode="External" Id="Recbb9b24bd8f4305" /><Relationship Type="http://schemas.openxmlformats.org/officeDocument/2006/relationships/hyperlink" Target="https://docs.google.com/presentation/d/1l04NJRuXeZiChU5x939ViEEtPewOGT-1/edit?usp=sharing&amp;ouid=101882505959038082757&amp;rtpof=true&amp;sd=true" TargetMode="External" Id="R7521ebfc06554633" /><Relationship Type="http://schemas.openxmlformats.org/officeDocument/2006/relationships/hyperlink" Target="https://docs.google.com/document/d/1MeFeQe8olRKCWwOp5K1OEZs_uQBX5M0h/edit?usp=sharing&amp;ouid=101882505959038082757&amp;rtpof=true&amp;sd=true" TargetMode="External" Id="R0750212110ca4db9" /><Relationship Type="http://schemas.openxmlformats.org/officeDocument/2006/relationships/hyperlink" Target="https://drive.google.com/file/d/1d53q0k4cqJLGSZ6OS2xEwqRfqoQcjK7F/view?usp=sharing" TargetMode="External" Id="Rfd008a7545b342ca" /><Relationship Type="http://schemas.openxmlformats.org/officeDocument/2006/relationships/hyperlink" Target="https://docs.google.com/presentation/d/1l04NJRuXeZiChU5x939ViEEtPewOGT-1/edit?usp=sharing&amp;ouid=101882505959038082757&amp;rtpof=true&amp;sd=true" TargetMode="External" Id="R79762e9092bf4cbf" /><Relationship Type="http://schemas.openxmlformats.org/officeDocument/2006/relationships/hyperlink" Target="https://docs.google.com/document/d/1MeFeQe8olRKCWwOp5K1OEZs_uQBX5M0h/edit?usp=sharing&amp;ouid=101882505959038082757&amp;rtpof=true&amp;sd=true" TargetMode="External" Id="Racb32e308e7b4a5c" /><Relationship Type="http://schemas.openxmlformats.org/officeDocument/2006/relationships/hyperlink" Target="https://drive.google.com/file/d/1d53q0k4cqJLGSZ6OS2xEwqRfqoQcjK7F/view?usp=sharing" TargetMode="External" Id="Rcbc623e79a3845bc" /><Relationship Type="http://schemas.openxmlformats.org/officeDocument/2006/relationships/hyperlink" Target="https://www.britannica.com/topic/judicial-activism" TargetMode="External" Id="R7a718434f3a74909" /><Relationship Type="http://schemas.openxmlformats.org/officeDocument/2006/relationships/hyperlink" Target="https://www.britannica.com/topic/judicial-activism" TargetMode="External" Id="R1f22a83e7ce74ba7" /><Relationship Type="http://schemas.openxmlformats.org/officeDocument/2006/relationships/hyperlink" Target="https://www.britannica.com/topic/judicial-restraint" TargetMode="External" Id="R0df8763dfa114641" /><Relationship Type="http://schemas.openxmlformats.org/officeDocument/2006/relationships/hyperlink" Target="https://www.britannica.com/topic/judicial-restraint" TargetMode="External" Id="R94eb993ccb3b4d73" /><Relationship Type="http://schemas.openxmlformats.org/officeDocument/2006/relationships/hyperlink" Target="https://billofrightsinstitute.org/educate/educator-resources/lessons-plans/landmark-supreme-court-cases-elessons/gregg-v-georgia-1962/" TargetMode="External" Id="R67fe9a0d7fae4528" /><Relationship Type="http://schemas.openxmlformats.org/officeDocument/2006/relationships/hyperlink" Target="https://billofrightsinstitute.org/educate/educator-resources/lessons-plans/landmark-supreme-court-cases-elessons/gregg-v-georgia-1962/" TargetMode="External" Id="R896df24bec374caf" /><Relationship Type="http://schemas.openxmlformats.org/officeDocument/2006/relationships/hyperlink" Target="https://www.justice.gov/usao/justice-101/steps-federal-criminal-process" TargetMode="External" Id="Rf86af90b7b1f41c1" /><Relationship Type="http://schemas.openxmlformats.org/officeDocument/2006/relationships/hyperlink" Target="https://www.justice.gov/usao/justice-101/steps-federal-criminal-process" TargetMode="External" Id="R9f024af015314e68" /><Relationship Type="http://schemas.openxmlformats.org/officeDocument/2006/relationships/hyperlink" Target="https://docs.google.com/document/d/1teewXWigHjyX-AkAhf3AegAdkBEo7xtd1Br8pUxA5hw/edit" TargetMode="External" Id="R7b5368b1b6b640a1" /><Relationship Type="http://schemas.openxmlformats.org/officeDocument/2006/relationships/hyperlink" Target="https://docs.google.com/document/d/1teewXWigHjyX-AkAhf3AegAdkBEo7xtd1Br8pUxA5hw/edit" TargetMode="External" Id="R0bc36afaf1c14d27" /><Relationship Type="http://schemas.openxmlformats.org/officeDocument/2006/relationships/hyperlink" Target="https://drive.google.com/file/d/1Bt_gdHuXo2BaWnkoC3CPQ4H-zT96Xq1a/view?usp=sharing" TargetMode="External" Id="Rc999755f08cb454e" /><Relationship Type="http://schemas.openxmlformats.org/officeDocument/2006/relationships/hyperlink" Target="https://drive.google.com/file/d/1gUmNifqhi1wJjW5TWAWogh6tjJtkO3SW/view?usp=sharing" TargetMode="External" Id="R4894f7cbfa054227" /><Relationship Type="http://schemas.openxmlformats.org/officeDocument/2006/relationships/hyperlink" Target="https://drive.google.com/file/d/1KZOqIOeAs2hjM5sNqK5vPRkvxJsaeFNz/view?usp=sharing" TargetMode="External" Id="R6e757cb866014ac7" /><Relationship Type="http://schemas.openxmlformats.org/officeDocument/2006/relationships/hyperlink" Target="https://www.georgiastandards.org/Georgia-Standards/Documents/Social-Studies-American-Government-Civics-Unit-9-Sample-Unit.pdf" TargetMode="External" Id="R917f3ca6e25a4050" /><Relationship Type="http://schemas.openxmlformats.org/officeDocument/2006/relationships/hyperlink" Target="https://www.georgiastandards.org/Georgia-Standards/Documents/Social-Studies-American-Government-Civics-Unit-8-Sample-Unit.pdf" TargetMode="External" Id="Re3f5cc87b0474f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886356-4544-4436-92DF-5599D11D30AB}"/>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Robert</cp:lastModifiedBy>
  <cp:revision>11</cp:revision>
  <dcterms:created xsi:type="dcterms:W3CDTF">2026-05-15T15:35:00Z</dcterms:created>
  <dcterms:modified xsi:type="dcterms:W3CDTF">2026-10-05T10:30:21Z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37</vt:lpwstr>
  </property>
  <property fmtid="{D5CDD505-2E9C-101B-9397-08002B2CF9AE}" pid="5" name="UnitNumber">
    <vt:r8>4</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